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66D" w:rsidRPr="00D419A7" w:rsidRDefault="00EA066D" w:rsidP="005219BA">
      <w:pPr>
        <w:spacing w:line="360" w:lineRule="auto"/>
        <w:jc w:val="center"/>
        <w:rPr>
          <w:rFonts w:ascii="Times New Roman" w:hAnsi="Times New Roman" w:cs="Times New Roman"/>
          <w:b/>
          <w:sz w:val="28"/>
          <w:szCs w:val="28"/>
        </w:rPr>
      </w:pPr>
    </w:p>
    <w:p w:rsidR="00A867F0" w:rsidRDefault="009A2143" w:rsidP="005219B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Methodological Pluralism </w:t>
      </w:r>
    </w:p>
    <w:p w:rsidR="007672A8" w:rsidRDefault="009A2143" w:rsidP="005219BA">
      <w:pPr>
        <w:spacing w:line="360" w:lineRule="auto"/>
        <w:jc w:val="center"/>
        <w:rPr>
          <w:rFonts w:ascii="Times New Roman" w:hAnsi="Times New Roman" w:cs="Times New Roman"/>
          <w:b/>
          <w:sz w:val="28"/>
          <w:szCs w:val="28"/>
        </w:rPr>
      </w:pPr>
      <w:r>
        <w:rPr>
          <w:rFonts w:ascii="Times New Roman" w:hAnsi="Times New Roman" w:cs="Times New Roman"/>
          <w:b/>
          <w:sz w:val="28"/>
          <w:szCs w:val="28"/>
        </w:rPr>
        <w:t>and t</w:t>
      </w:r>
      <w:r w:rsidR="007672A8">
        <w:rPr>
          <w:rFonts w:ascii="Times New Roman" w:hAnsi="Times New Roman" w:cs="Times New Roman"/>
          <w:b/>
          <w:sz w:val="28"/>
          <w:szCs w:val="28"/>
        </w:rPr>
        <w:t xml:space="preserve">he </w:t>
      </w:r>
      <w:r>
        <w:rPr>
          <w:rFonts w:ascii="Times New Roman" w:hAnsi="Times New Roman" w:cs="Times New Roman"/>
          <w:b/>
          <w:sz w:val="28"/>
          <w:szCs w:val="28"/>
        </w:rPr>
        <w:t xml:space="preserve">Possibilities and Limits </w:t>
      </w:r>
      <w:r w:rsidR="007672A8">
        <w:rPr>
          <w:rFonts w:ascii="Times New Roman" w:hAnsi="Times New Roman" w:cs="Times New Roman"/>
          <w:b/>
          <w:sz w:val="28"/>
          <w:szCs w:val="28"/>
        </w:rPr>
        <w:t xml:space="preserve">of Interviewing </w:t>
      </w:r>
    </w:p>
    <w:p w:rsidR="00EA066D" w:rsidRPr="00FA777F" w:rsidRDefault="0049352E" w:rsidP="004F29E8">
      <w:pPr>
        <w:spacing w:line="360" w:lineRule="auto"/>
        <w:jc w:val="center"/>
        <w:rPr>
          <w:rFonts w:ascii="Times New Roman" w:hAnsi="Times New Roman" w:cs="Times New Roman"/>
          <w:sz w:val="24"/>
          <w:szCs w:val="24"/>
        </w:rPr>
      </w:pPr>
      <w:r w:rsidRPr="00FA777F">
        <w:rPr>
          <w:rFonts w:ascii="Times New Roman" w:hAnsi="Times New Roman" w:cs="Times New Roman"/>
          <w:sz w:val="24"/>
          <w:szCs w:val="24"/>
        </w:rPr>
        <w:t>Mich</w:t>
      </w:r>
      <w:r w:rsidR="00323321" w:rsidRPr="00FA777F">
        <w:rPr>
          <w:rFonts w:ascii="Times New Roman" w:hAnsi="Times New Roman" w:cs="Times New Roman"/>
          <w:sz w:val="24"/>
          <w:szCs w:val="24"/>
        </w:rPr>
        <w:t>è</w:t>
      </w:r>
      <w:r w:rsidRPr="00FA777F">
        <w:rPr>
          <w:rFonts w:ascii="Times New Roman" w:hAnsi="Times New Roman" w:cs="Times New Roman"/>
          <w:sz w:val="24"/>
          <w:szCs w:val="24"/>
        </w:rPr>
        <w:t>le Lamont and Ann Swidler</w:t>
      </w:r>
      <w:r w:rsidR="00D103C7" w:rsidRPr="00FA777F">
        <w:rPr>
          <w:rFonts w:ascii="Times New Roman" w:hAnsi="Times New Roman" w:cs="Times New Roman"/>
          <w:sz w:val="24"/>
          <w:szCs w:val="24"/>
        </w:rPr>
        <w:t>*</w:t>
      </w:r>
    </w:p>
    <w:p w:rsidR="005219BA" w:rsidRPr="00FA777F" w:rsidRDefault="00236CC6" w:rsidP="00236CC6">
      <w:pPr>
        <w:spacing w:line="360" w:lineRule="auto"/>
        <w:rPr>
          <w:rFonts w:ascii="Times New Roman" w:hAnsi="Times New Roman" w:cs="Times New Roman"/>
          <w:sz w:val="24"/>
          <w:szCs w:val="24"/>
        </w:rPr>
      </w:pPr>
      <w:r w:rsidRPr="00FA777F">
        <w:rPr>
          <w:rFonts w:ascii="Times New Roman" w:hAnsi="Times New Roman" w:cs="Times New Roman"/>
          <w:sz w:val="24"/>
          <w:szCs w:val="24"/>
        </w:rPr>
        <w:t>Against the background of recent methodological debates pitting ethnography against interviewing, this paper offers a defense of the latter and argues for methodological pluralism and pragmatism and against methodological tribalism. Drawing on our own work and on other sources, we discuss some of the strengths and weaknesses of interviewing. We</w:t>
      </w:r>
      <w:r w:rsidR="00501E25" w:rsidRPr="00FA777F">
        <w:rPr>
          <w:rFonts w:ascii="Times New Roman" w:hAnsi="Times New Roman" w:cs="Times New Roman"/>
          <w:sz w:val="24"/>
          <w:szCs w:val="24"/>
        </w:rPr>
        <w:t xml:space="preserve"> </w:t>
      </w:r>
      <w:r w:rsidR="00B5505A" w:rsidRPr="00FA777F">
        <w:rPr>
          <w:rFonts w:ascii="Times New Roman" w:hAnsi="Times New Roman" w:cs="Times New Roman"/>
          <w:sz w:val="24"/>
          <w:szCs w:val="24"/>
        </w:rPr>
        <w:t xml:space="preserve">argue </w:t>
      </w:r>
      <w:r w:rsidR="00501E25" w:rsidRPr="00FA777F">
        <w:rPr>
          <w:rFonts w:ascii="Times New Roman" w:hAnsi="Times New Roman" w:cs="Times New Roman"/>
          <w:sz w:val="24"/>
          <w:szCs w:val="24"/>
        </w:rPr>
        <w:t>that concern over whether attitudes correspond to behavior is a</w:t>
      </w:r>
      <w:r w:rsidR="009A2143" w:rsidRPr="00FA777F">
        <w:rPr>
          <w:rFonts w:ascii="Times New Roman" w:hAnsi="Times New Roman" w:cs="Times New Roman"/>
          <w:sz w:val="24"/>
          <w:szCs w:val="24"/>
        </w:rPr>
        <w:t xml:space="preserve">n overly narrow and </w:t>
      </w:r>
      <w:r w:rsidR="00501E25" w:rsidRPr="00FA777F">
        <w:rPr>
          <w:rFonts w:ascii="Times New Roman" w:hAnsi="Times New Roman" w:cs="Times New Roman"/>
          <w:sz w:val="24"/>
          <w:szCs w:val="24"/>
        </w:rPr>
        <w:t xml:space="preserve">misguided </w:t>
      </w:r>
      <w:r w:rsidR="009A2143" w:rsidRPr="00FA777F">
        <w:rPr>
          <w:rFonts w:ascii="Times New Roman" w:hAnsi="Times New Roman" w:cs="Times New Roman"/>
          <w:sz w:val="24"/>
          <w:szCs w:val="24"/>
        </w:rPr>
        <w:t xml:space="preserve">question. </w:t>
      </w:r>
      <w:r w:rsidR="00355431" w:rsidRPr="00FA777F">
        <w:rPr>
          <w:rFonts w:ascii="Times New Roman" w:hAnsi="Times New Roman" w:cs="Times New Roman"/>
          <w:sz w:val="24"/>
          <w:szCs w:val="24"/>
        </w:rPr>
        <w:t xml:space="preserve"> Instead we</w:t>
      </w:r>
      <w:r w:rsidR="00501E25" w:rsidRPr="00FA777F">
        <w:rPr>
          <w:rFonts w:ascii="Times New Roman" w:hAnsi="Times New Roman" w:cs="Times New Roman"/>
          <w:sz w:val="24"/>
          <w:szCs w:val="24"/>
        </w:rPr>
        <w:t xml:space="preserve"> </w:t>
      </w:r>
      <w:r w:rsidR="00B5505A" w:rsidRPr="00FA777F">
        <w:rPr>
          <w:rFonts w:ascii="Times New Roman" w:hAnsi="Times New Roman" w:cs="Times New Roman"/>
          <w:sz w:val="24"/>
          <w:szCs w:val="24"/>
        </w:rPr>
        <w:t xml:space="preserve">offer </w:t>
      </w:r>
      <w:r w:rsidR="00501E25" w:rsidRPr="00FA777F">
        <w:rPr>
          <w:rFonts w:ascii="Times New Roman" w:hAnsi="Times New Roman" w:cs="Times New Roman"/>
          <w:sz w:val="24"/>
          <w:szCs w:val="24"/>
        </w:rPr>
        <w:t xml:space="preserve">that we should instead consider what interviewing and other data gathering techniques are best suited for. </w:t>
      </w:r>
      <w:r w:rsidR="001535B3" w:rsidRPr="00FA777F">
        <w:rPr>
          <w:rFonts w:ascii="Times New Roman" w:hAnsi="Times New Roman" w:cs="Times New Roman"/>
          <w:sz w:val="24"/>
          <w:szCs w:val="24"/>
        </w:rPr>
        <w:t xml:space="preserve">In our own work, we suggest, we have used somewhat unusual interviewing techniques </w:t>
      </w:r>
      <w:r w:rsidR="00333578">
        <w:rPr>
          <w:rFonts w:ascii="Times New Roman" w:hAnsi="Times New Roman" w:cs="Times New Roman"/>
          <w:sz w:val="24"/>
          <w:szCs w:val="24"/>
        </w:rPr>
        <w:t xml:space="preserve"> </w:t>
      </w:r>
      <w:r w:rsidR="001535B3" w:rsidRPr="00FA777F">
        <w:rPr>
          <w:rFonts w:ascii="Times New Roman" w:hAnsi="Times New Roman" w:cs="Times New Roman"/>
          <w:sz w:val="24"/>
          <w:szCs w:val="24"/>
        </w:rPr>
        <w:t xml:space="preserve"> to reveal </w:t>
      </w:r>
      <w:r w:rsidR="00CC210C" w:rsidRPr="00FA777F">
        <w:rPr>
          <w:rFonts w:ascii="Times New Roman" w:hAnsi="Times New Roman" w:cs="Times New Roman"/>
          <w:sz w:val="24"/>
          <w:szCs w:val="24"/>
        </w:rPr>
        <w:t xml:space="preserve">how institutional systems and the construction of social categories, boundaries, and status hierarchies organize social experience. </w:t>
      </w:r>
      <w:r w:rsidR="00501E25" w:rsidRPr="00FA777F">
        <w:rPr>
          <w:rFonts w:ascii="Times New Roman" w:hAnsi="Times New Roman" w:cs="Times New Roman"/>
          <w:sz w:val="24"/>
          <w:szCs w:val="24"/>
        </w:rPr>
        <w:t xml:space="preserve">We also point to new </w:t>
      </w:r>
      <w:r w:rsidRPr="00FA777F">
        <w:rPr>
          <w:rFonts w:ascii="Times New Roman" w:hAnsi="Times New Roman" w:cs="Times New Roman"/>
          <w:sz w:val="24"/>
          <w:szCs w:val="24"/>
        </w:rPr>
        <w:t xml:space="preserve">methodological challenges, particularly concerning the incorporation of historical and institutional dimensions into interview-based studies. We </w:t>
      </w:r>
      <w:r w:rsidR="00501E25" w:rsidRPr="00FA777F">
        <w:rPr>
          <w:rFonts w:ascii="Times New Roman" w:hAnsi="Times New Roman" w:cs="Times New Roman"/>
          <w:sz w:val="24"/>
          <w:szCs w:val="24"/>
        </w:rPr>
        <w:t xml:space="preserve">finally describe </w:t>
      </w:r>
      <w:r w:rsidRPr="00FA777F">
        <w:rPr>
          <w:rFonts w:ascii="Times New Roman" w:hAnsi="Times New Roman" w:cs="Times New Roman"/>
          <w:sz w:val="24"/>
          <w:szCs w:val="24"/>
        </w:rPr>
        <w:t xml:space="preserve">fruitful directions for future research, which may result in methodological advances while bringing together the strengths of various data collection techniques. </w:t>
      </w:r>
    </w:p>
    <w:p w:rsidR="00501E25" w:rsidRPr="00FA777F" w:rsidRDefault="00501E25" w:rsidP="00501E25">
      <w:pPr>
        <w:spacing w:line="360" w:lineRule="auto"/>
        <w:rPr>
          <w:rFonts w:ascii="Times New Roman" w:hAnsi="Times New Roman" w:cs="Times New Roman"/>
          <w:sz w:val="24"/>
          <w:szCs w:val="24"/>
        </w:rPr>
      </w:pPr>
      <w:r w:rsidRPr="00FA777F">
        <w:rPr>
          <w:rFonts w:ascii="Times New Roman" w:hAnsi="Times New Roman" w:cs="Times New Roman"/>
          <w:sz w:val="24"/>
          <w:szCs w:val="24"/>
        </w:rPr>
        <w:t xml:space="preserve">Keywords: interviewing, ethnography, methodology, cultural sociology, methodological pluralism, theory </w:t>
      </w:r>
    </w:p>
    <w:p w:rsidR="00EA066D" w:rsidRPr="00FA777F" w:rsidRDefault="00D103C7" w:rsidP="005219BA">
      <w:pPr>
        <w:spacing w:line="360" w:lineRule="auto"/>
        <w:rPr>
          <w:rFonts w:ascii="Times New Roman" w:hAnsi="Times New Roman" w:cs="Times New Roman"/>
          <w:sz w:val="24"/>
          <w:szCs w:val="24"/>
        </w:rPr>
      </w:pPr>
      <w:bookmarkStart w:id="0" w:name="_GoBack"/>
      <w:r w:rsidRPr="00FA777F">
        <w:rPr>
          <w:rFonts w:ascii="Times New Roman" w:hAnsi="Times New Roman" w:cs="Times New Roman"/>
          <w:sz w:val="24"/>
          <w:szCs w:val="24"/>
        </w:rPr>
        <w:t>*</w:t>
      </w:r>
      <w:r w:rsidR="00F326F3" w:rsidRPr="00FA777F">
        <w:rPr>
          <w:rFonts w:ascii="Times New Roman" w:hAnsi="Times New Roman" w:cs="Times New Roman"/>
          <w:sz w:val="24"/>
          <w:szCs w:val="24"/>
        </w:rPr>
        <w:t>An earlier version of this</w:t>
      </w:r>
      <w:r w:rsidR="001F459F" w:rsidRPr="00FA777F">
        <w:rPr>
          <w:rFonts w:ascii="Times New Roman" w:hAnsi="Times New Roman" w:cs="Times New Roman"/>
          <w:sz w:val="24"/>
          <w:szCs w:val="24"/>
        </w:rPr>
        <w:t xml:space="preserve"> p</w:t>
      </w:r>
      <w:r w:rsidR="00EA066D" w:rsidRPr="00FA777F">
        <w:rPr>
          <w:rFonts w:ascii="Times New Roman" w:hAnsi="Times New Roman" w:cs="Times New Roman"/>
          <w:sz w:val="24"/>
          <w:szCs w:val="24"/>
        </w:rPr>
        <w:t xml:space="preserve">aper </w:t>
      </w:r>
      <w:r w:rsidR="001F459F" w:rsidRPr="00FA777F">
        <w:rPr>
          <w:rFonts w:ascii="Times New Roman" w:hAnsi="Times New Roman" w:cs="Times New Roman"/>
          <w:sz w:val="24"/>
          <w:szCs w:val="24"/>
        </w:rPr>
        <w:t xml:space="preserve">was presented in a session on ”Varieties of Evidence and Method in Cultural Analysis” at the </w:t>
      </w:r>
      <w:r w:rsidR="00EA066D" w:rsidRPr="00FA777F">
        <w:rPr>
          <w:rFonts w:ascii="Times New Roman" w:hAnsi="Times New Roman" w:cs="Times New Roman"/>
          <w:sz w:val="24"/>
          <w:szCs w:val="24"/>
        </w:rPr>
        <w:t>American Sociological Association Meetings, New York City, August 9-13, 2013.</w:t>
      </w:r>
      <w:r w:rsidR="00EA2261" w:rsidRPr="00FA777F">
        <w:rPr>
          <w:rFonts w:ascii="Times New Roman" w:hAnsi="Times New Roman" w:cs="Times New Roman"/>
          <w:sz w:val="24"/>
          <w:szCs w:val="24"/>
        </w:rPr>
        <w:t xml:space="preserve"> We thank </w:t>
      </w:r>
      <w:r w:rsidR="0079791D" w:rsidRPr="00FA777F">
        <w:rPr>
          <w:rFonts w:ascii="Times New Roman" w:hAnsi="Times New Roman" w:cs="Times New Roman"/>
          <w:sz w:val="24"/>
          <w:szCs w:val="24"/>
        </w:rPr>
        <w:t>Mabel Berezin for soliciting our contribution</w:t>
      </w:r>
      <w:r w:rsidR="00F326F3" w:rsidRPr="00FA777F">
        <w:rPr>
          <w:rFonts w:ascii="Times New Roman" w:hAnsi="Times New Roman" w:cs="Times New Roman"/>
          <w:sz w:val="24"/>
          <w:szCs w:val="24"/>
        </w:rPr>
        <w:t xml:space="preserve"> and for her comments</w:t>
      </w:r>
      <w:r w:rsidR="0079791D" w:rsidRPr="00FA777F">
        <w:rPr>
          <w:rFonts w:ascii="Times New Roman" w:hAnsi="Times New Roman" w:cs="Times New Roman"/>
          <w:sz w:val="24"/>
          <w:szCs w:val="24"/>
        </w:rPr>
        <w:t xml:space="preserve">, and the participants in the Culture and Social Analysis Workshop of the Department of Sociology at Harvard University, particularly </w:t>
      </w:r>
      <w:r w:rsidR="00EA2261" w:rsidRPr="00FA777F">
        <w:rPr>
          <w:rFonts w:ascii="Times New Roman" w:hAnsi="Times New Roman" w:cs="Times New Roman"/>
          <w:sz w:val="24"/>
          <w:szCs w:val="24"/>
        </w:rPr>
        <w:t>Curtis Chan and Larissa Buchholz</w:t>
      </w:r>
      <w:r w:rsidR="0079791D" w:rsidRPr="00FA777F">
        <w:rPr>
          <w:rFonts w:ascii="Times New Roman" w:hAnsi="Times New Roman" w:cs="Times New Roman"/>
          <w:sz w:val="24"/>
          <w:szCs w:val="24"/>
        </w:rPr>
        <w:t>,</w:t>
      </w:r>
      <w:r w:rsidR="00EA2261" w:rsidRPr="00FA777F">
        <w:rPr>
          <w:rFonts w:ascii="Times New Roman" w:hAnsi="Times New Roman" w:cs="Times New Roman"/>
          <w:sz w:val="24"/>
          <w:szCs w:val="24"/>
        </w:rPr>
        <w:t xml:space="preserve"> for their comments</w:t>
      </w:r>
      <w:r w:rsidR="0079791D" w:rsidRPr="00FA777F">
        <w:rPr>
          <w:rFonts w:ascii="Times New Roman" w:hAnsi="Times New Roman" w:cs="Times New Roman"/>
          <w:sz w:val="24"/>
          <w:szCs w:val="24"/>
        </w:rPr>
        <w:t xml:space="preserve"> and suggestions.</w:t>
      </w:r>
      <w:r w:rsidR="00501E25" w:rsidRPr="00FA777F">
        <w:rPr>
          <w:rFonts w:ascii="Times New Roman" w:hAnsi="Times New Roman" w:cs="Times New Roman"/>
          <w:sz w:val="24"/>
          <w:szCs w:val="24"/>
        </w:rPr>
        <w:t xml:space="preserve"> </w:t>
      </w:r>
      <w:r w:rsidR="00EA2261" w:rsidRPr="00FA777F">
        <w:rPr>
          <w:rFonts w:ascii="Times New Roman" w:hAnsi="Times New Roman" w:cs="Times New Roman"/>
          <w:sz w:val="24"/>
          <w:szCs w:val="24"/>
        </w:rPr>
        <w:t xml:space="preserve"> </w:t>
      </w:r>
      <w:r w:rsidR="00F326F3" w:rsidRPr="00FA777F">
        <w:rPr>
          <w:rFonts w:ascii="Times New Roman" w:hAnsi="Times New Roman" w:cs="Times New Roman"/>
          <w:sz w:val="24"/>
          <w:szCs w:val="24"/>
        </w:rPr>
        <w:t>We also thank Matt Desmond, Annette Lareau, and two anonymous reviewers for valuable comments.</w:t>
      </w:r>
    </w:p>
    <w:bookmarkEnd w:id="0"/>
    <w:p w:rsidR="00B97F42" w:rsidRPr="00FA777F" w:rsidRDefault="00D419A7" w:rsidP="005219BA">
      <w:pPr>
        <w:spacing w:line="360" w:lineRule="auto"/>
        <w:rPr>
          <w:rStyle w:val="Hyperlink"/>
          <w:rFonts w:ascii="Times New Roman" w:hAnsi="Times New Roman" w:cs="Times New Roman"/>
          <w:color w:val="auto"/>
          <w:sz w:val="24"/>
          <w:szCs w:val="24"/>
        </w:rPr>
      </w:pPr>
      <w:r w:rsidRPr="00FA777F">
        <w:rPr>
          <w:rFonts w:ascii="Times New Roman" w:hAnsi="Times New Roman" w:cs="Times New Roman"/>
          <w:sz w:val="24"/>
          <w:szCs w:val="24"/>
        </w:rPr>
        <w:lastRenderedPageBreak/>
        <w:t>Michèle</w:t>
      </w:r>
      <w:r w:rsidR="00B97F42" w:rsidRPr="00FA777F">
        <w:rPr>
          <w:rFonts w:ascii="Times New Roman" w:hAnsi="Times New Roman" w:cs="Times New Roman"/>
          <w:sz w:val="24"/>
          <w:szCs w:val="24"/>
        </w:rPr>
        <w:t xml:space="preserve"> Lamont, Harvard University,</w:t>
      </w:r>
      <w:r w:rsidRPr="00FA777F">
        <w:rPr>
          <w:rFonts w:ascii="Times New Roman" w:hAnsi="Times New Roman" w:cs="Times New Roman"/>
          <w:sz w:val="24"/>
          <w:szCs w:val="24"/>
        </w:rPr>
        <w:t xml:space="preserve"> William James Hall, 33 Kirkland Street, Cambridge, MA, 02138, 617-496-0645, </w:t>
      </w:r>
      <w:hyperlink r:id="rId9" w:history="1">
        <w:r w:rsidRPr="00FA777F">
          <w:rPr>
            <w:rStyle w:val="Hyperlink"/>
            <w:rFonts w:ascii="Times New Roman" w:hAnsi="Times New Roman" w:cs="Times New Roman"/>
            <w:color w:val="auto"/>
            <w:sz w:val="24"/>
            <w:szCs w:val="24"/>
          </w:rPr>
          <w:t>mlamont@wjh.harvard.edu</w:t>
        </w:r>
      </w:hyperlink>
      <w:r w:rsidR="00B97F42" w:rsidRPr="00FA777F">
        <w:rPr>
          <w:rStyle w:val="Hyperlink"/>
          <w:rFonts w:ascii="Times New Roman" w:hAnsi="Times New Roman" w:cs="Times New Roman"/>
          <w:color w:val="auto"/>
          <w:sz w:val="24"/>
          <w:szCs w:val="24"/>
        </w:rPr>
        <w:t>.</w:t>
      </w:r>
    </w:p>
    <w:p w:rsidR="00EA066D" w:rsidRPr="00FA777F" w:rsidRDefault="00D419A7" w:rsidP="005219BA">
      <w:pPr>
        <w:spacing w:line="360" w:lineRule="auto"/>
        <w:rPr>
          <w:rFonts w:ascii="Times New Roman" w:hAnsi="Times New Roman" w:cs="Times New Roman"/>
          <w:sz w:val="24"/>
          <w:szCs w:val="24"/>
        </w:rPr>
      </w:pPr>
      <w:r w:rsidRPr="00FA777F">
        <w:rPr>
          <w:rFonts w:ascii="Times New Roman" w:hAnsi="Times New Roman" w:cs="Times New Roman"/>
          <w:sz w:val="24"/>
          <w:szCs w:val="24"/>
        </w:rPr>
        <w:t>Ann Swidler, University</w:t>
      </w:r>
      <w:r w:rsidR="00BB39DB" w:rsidRPr="00FA777F">
        <w:rPr>
          <w:rFonts w:ascii="Times New Roman" w:hAnsi="Times New Roman" w:cs="Times New Roman"/>
          <w:sz w:val="24"/>
          <w:szCs w:val="24"/>
        </w:rPr>
        <w:t xml:space="preserve"> of California, Berkeley</w:t>
      </w:r>
      <w:r w:rsidRPr="00FA777F">
        <w:rPr>
          <w:rFonts w:ascii="Times New Roman" w:hAnsi="Times New Roman" w:cs="Times New Roman"/>
          <w:sz w:val="24"/>
          <w:szCs w:val="24"/>
        </w:rPr>
        <w:t xml:space="preserve">, </w:t>
      </w:r>
      <w:r w:rsidR="00BB39DB" w:rsidRPr="00FA777F">
        <w:rPr>
          <w:rFonts w:ascii="Times New Roman" w:hAnsi="Times New Roman" w:cs="Times New Roman"/>
          <w:sz w:val="24"/>
          <w:szCs w:val="24"/>
        </w:rPr>
        <w:t xml:space="preserve">410 </w:t>
      </w:r>
      <w:r w:rsidRPr="00FA777F">
        <w:rPr>
          <w:rFonts w:ascii="Times New Roman" w:hAnsi="Times New Roman" w:cs="Times New Roman"/>
          <w:sz w:val="24"/>
          <w:szCs w:val="24"/>
        </w:rPr>
        <w:t>Barrows Hall, Berkel</w:t>
      </w:r>
      <w:r w:rsidR="00BB39DB" w:rsidRPr="00FA777F">
        <w:rPr>
          <w:rFonts w:ascii="Times New Roman" w:hAnsi="Times New Roman" w:cs="Times New Roman"/>
          <w:sz w:val="24"/>
          <w:szCs w:val="24"/>
        </w:rPr>
        <w:t>e</w:t>
      </w:r>
      <w:r w:rsidRPr="00FA777F">
        <w:rPr>
          <w:rFonts w:ascii="Times New Roman" w:hAnsi="Times New Roman" w:cs="Times New Roman"/>
          <w:sz w:val="24"/>
          <w:szCs w:val="24"/>
        </w:rPr>
        <w:t>y, CA, 94720</w:t>
      </w:r>
      <w:r w:rsidR="00BB39DB" w:rsidRPr="00FA777F">
        <w:rPr>
          <w:rFonts w:ascii="Times New Roman" w:hAnsi="Times New Roman" w:cs="Times New Roman"/>
          <w:sz w:val="24"/>
          <w:szCs w:val="24"/>
        </w:rPr>
        <w:t>-1980</w:t>
      </w:r>
      <w:r w:rsidRPr="00FA777F">
        <w:rPr>
          <w:rFonts w:ascii="Times New Roman" w:hAnsi="Times New Roman" w:cs="Times New Roman"/>
          <w:sz w:val="24"/>
          <w:szCs w:val="24"/>
        </w:rPr>
        <w:t>, 510-644-0858,</w:t>
      </w:r>
      <w:r w:rsidR="00BB39DB" w:rsidRPr="00FA777F">
        <w:rPr>
          <w:rFonts w:ascii="Times New Roman" w:hAnsi="Times New Roman" w:cs="Times New Roman"/>
          <w:sz w:val="24"/>
          <w:szCs w:val="24"/>
        </w:rPr>
        <w:t xml:space="preserve"> s</w:t>
      </w:r>
      <w:hyperlink r:id="rId10" w:history="1">
        <w:r w:rsidR="00BB39DB" w:rsidRPr="00FA777F">
          <w:rPr>
            <w:rStyle w:val="Hyperlink"/>
            <w:rFonts w:ascii="Times New Roman" w:hAnsi="Times New Roman" w:cs="Times New Roman"/>
            <w:sz w:val="24"/>
            <w:szCs w:val="24"/>
          </w:rPr>
          <w:t>widler@berkeley.edu</w:t>
        </w:r>
      </w:hyperlink>
      <w:r w:rsidRPr="00FA777F">
        <w:rPr>
          <w:rFonts w:ascii="Times New Roman" w:hAnsi="Times New Roman" w:cs="Times New Roman"/>
          <w:sz w:val="24"/>
          <w:szCs w:val="24"/>
        </w:rPr>
        <w:t>.</w:t>
      </w:r>
    </w:p>
    <w:p w:rsidR="00FA777F" w:rsidRDefault="00FA777F">
      <w:pPr>
        <w:rPr>
          <w:rFonts w:ascii="Times New Roman" w:hAnsi="Times New Roman" w:cs="Times New Roman"/>
          <w:sz w:val="24"/>
          <w:szCs w:val="24"/>
        </w:rPr>
      </w:pPr>
      <w:r>
        <w:rPr>
          <w:rFonts w:ascii="Times New Roman" w:hAnsi="Times New Roman" w:cs="Times New Roman"/>
          <w:sz w:val="24"/>
          <w:szCs w:val="24"/>
        </w:rPr>
        <w:br w:type="page"/>
      </w:r>
    </w:p>
    <w:p w:rsidR="00D32F1F" w:rsidRPr="00D66412" w:rsidRDefault="00C1400E" w:rsidP="00D66412">
      <w:pPr>
        <w:spacing w:line="480" w:lineRule="auto"/>
        <w:rPr>
          <w:rFonts w:ascii="Times New Roman" w:hAnsi="Times New Roman" w:cs="Times New Roman"/>
          <w:sz w:val="24"/>
          <w:szCs w:val="24"/>
        </w:rPr>
      </w:pPr>
      <w:r w:rsidRPr="001F459F">
        <w:rPr>
          <w:rFonts w:ascii="Times New Roman" w:hAnsi="Times New Roman" w:cs="Times New Roman"/>
          <w:sz w:val="20"/>
          <w:szCs w:val="20"/>
        </w:rPr>
        <w:lastRenderedPageBreak/>
        <w:t xml:space="preserve">            </w:t>
      </w:r>
      <w:r w:rsidR="00D32F1F" w:rsidRPr="00D66412">
        <w:rPr>
          <w:rFonts w:ascii="Times New Roman" w:hAnsi="Times New Roman" w:cs="Times New Roman"/>
          <w:sz w:val="24"/>
          <w:szCs w:val="24"/>
        </w:rPr>
        <w:t xml:space="preserve">Between 1984 and 2010, the number of </w:t>
      </w:r>
      <w:r w:rsidR="009052C3" w:rsidRPr="00D66412">
        <w:rPr>
          <w:rFonts w:ascii="Times New Roman" w:hAnsi="Times New Roman" w:cs="Times New Roman"/>
          <w:sz w:val="24"/>
          <w:szCs w:val="24"/>
        </w:rPr>
        <w:t xml:space="preserve">undergraduate </w:t>
      </w:r>
      <w:r w:rsidR="00D32F1F" w:rsidRPr="00D66412">
        <w:rPr>
          <w:rFonts w:ascii="Times New Roman" w:hAnsi="Times New Roman" w:cs="Times New Roman"/>
          <w:sz w:val="24"/>
          <w:szCs w:val="24"/>
        </w:rPr>
        <w:t xml:space="preserve">students </w:t>
      </w:r>
      <w:r w:rsidR="009052C3" w:rsidRPr="00D66412">
        <w:rPr>
          <w:rFonts w:ascii="Times New Roman" w:hAnsi="Times New Roman" w:cs="Times New Roman"/>
          <w:sz w:val="24"/>
          <w:szCs w:val="24"/>
        </w:rPr>
        <w:t xml:space="preserve">who received a degree in sociology </w:t>
      </w:r>
      <w:r w:rsidR="00753B1C" w:rsidRPr="00D66412">
        <w:rPr>
          <w:rFonts w:ascii="Times New Roman" w:hAnsi="Times New Roman" w:cs="Times New Roman"/>
          <w:sz w:val="24"/>
          <w:szCs w:val="24"/>
        </w:rPr>
        <w:t>rose</w:t>
      </w:r>
      <w:r w:rsidR="009052C3" w:rsidRPr="00D66412">
        <w:rPr>
          <w:rFonts w:ascii="Times New Roman" w:hAnsi="Times New Roman" w:cs="Times New Roman"/>
          <w:sz w:val="24"/>
          <w:szCs w:val="24"/>
        </w:rPr>
        <w:t xml:space="preserve"> from 12,000 to 29,000</w:t>
      </w:r>
      <w:r w:rsidR="00377AE0" w:rsidRPr="00D66412">
        <w:rPr>
          <w:rFonts w:ascii="Times New Roman" w:hAnsi="Times New Roman" w:cs="Times New Roman"/>
          <w:sz w:val="24"/>
          <w:szCs w:val="24"/>
        </w:rPr>
        <w:t xml:space="preserve"> in the United States</w:t>
      </w:r>
      <w:r w:rsidR="009052C3" w:rsidRPr="00D66412">
        <w:rPr>
          <w:rFonts w:ascii="Times New Roman" w:hAnsi="Times New Roman" w:cs="Times New Roman"/>
          <w:sz w:val="24"/>
          <w:szCs w:val="24"/>
        </w:rPr>
        <w:t>.</w:t>
      </w:r>
      <w:r w:rsidR="009052C3" w:rsidRPr="00D66412">
        <w:rPr>
          <w:rStyle w:val="FootnoteReference"/>
          <w:rFonts w:ascii="Times New Roman" w:hAnsi="Times New Roman" w:cs="Times New Roman"/>
          <w:sz w:val="24"/>
          <w:szCs w:val="24"/>
        </w:rPr>
        <w:footnoteReference w:id="1"/>
      </w:r>
      <w:r w:rsidR="009052C3" w:rsidRPr="00D66412">
        <w:rPr>
          <w:rFonts w:ascii="Times New Roman" w:hAnsi="Times New Roman" w:cs="Times New Roman"/>
          <w:sz w:val="24"/>
          <w:szCs w:val="24"/>
        </w:rPr>
        <w:t xml:space="preserve">  This period of </w:t>
      </w:r>
      <w:r w:rsidRPr="00D66412">
        <w:rPr>
          <w:rFonts w:ascii="Times New Roman" w:hAnsi="Times New Roman" w:cs="Times New Roman"/>
          <w:sz w:val="24"/>
          <w:szCs w:val="24"/>
        </w:rPr>
        <w:t xml:space="preserve">relative </w:t>
      </w:r>
      <w:r w:rsidR="009052C3" w:rsidRPr="00D66412">
        <w:rPr>
          <w:rFonts w:ascii="Times New Roman" w:hAnsi="Times New Roman" w:cs="Times New Roman"/>
          <w:sz w:val="24"/>
          <w:szCs w:val="24"/>
        </w:rPr>
        <w:t xml:space="preserve">prosperity occurred at the same time as our discipline dug itself out of the sectarian </w:t>
      </w:r>
      <w:r w:rsidR="00753B1C" w:rsidRPr="00D66412">
        <w:rPr>
          <w:rFonts w:ascii="Times New Roman" w:hAnsi="Times New Roman" w:cs="Times New Roman"/>
          <w:sz w:val="24"/>
          <w:szCs w:val="24"/>
        </w:rPr>
        <w:t xml:space="preserve">methodological </w:t>
      </w:r>
      <w:r w:rsidR="009052C3" w:rsidRPr="00D66412">
        <w:rPr>
          <w:rFonts w:ascii="Times New Roman" w:hAnsi="Times New Roman" w:cs="Times New Roman"/>
          <w:sz w:val="24"/>
          <w:szCs w:val="24"/>
        </w:rPr>
        <w:t xml:space="preserve">fights that had plagued the </w:t>
      </w:r>
      <w:r w:rsidRPr="00D66412">
        <w:rPr>
          <w:rFonts w:ascii="Times New Roman" w:hAnsi="Times New Roman" w:cs="Times New Roman"/>
          <w:sz w:val="24"/>
          <w:szCs w:val="24"/>
        </w:rPr>
        <w:t>sixties and seventies</w:t>
      </w:r>
      <w:r w:rsidR="009052C3" w:rsidRPr="00D66412">
        <w:rPr>
          <w:rFonts w:ascii="Times New Roman" w:hAnsi="Times New Roman" w:cs="Times New Roman"/>
          <w:sz w:val="24"/>
          <w:szCs w:val="24"/>
        </w:rPr>
        <w:t>, particularly those opposing micro and qualitative to macro and quantitative</w:t>
      </w:r>
      <w:r w:rsidR="00996793" w:rsidRPr="00D66412">
        <w:rPr>
          <w:rFonts w:ascii="Times New Roman" w:hAnsi="Times New Roman" w:cs="Times New Roman"/>
          <w:sz w:val="24"/>
          <w:szCs w:val="24"/>
        </w:rPr>
        <w:t xml:space="preserve"> </w:t>
      </w:r>
      <w:r w:rsidR="00377AE0" w:rsidRPr="00D66412">
        <w:rPr>
          <w:rFonts w:ascii="Times New Roman" w:hAnsi="Times New Roman" w:cs="Times New Roman"/>
          <w:sz w:val="24"/>
          <w:szCs w:val="24"/>
        </w:rPr>
        <w:t>(</w:t>
      </w:r>
      <w:r w:rsidR="00996793" w:rsidRPr="00D66412">
        <w:rPr>
          <w:rFonts w:ascii="Times New Roman" w:hAnsi="Times New Roman" w:cs="Times New Roman"/>
          <w:sz w:val="24"/>
          <w:szCs w:val="24"/>
        </w:rPr>
        <w:t>Mullins 1973</w:t>
      </w:r>
      <w:r w:rsidR="00377AE0" w:rsidRPr="00D66412">
        <w:rPr>
          <w:rFonts w:ascii="Times New Roman" w:hAnsi="Times New Roman" w:cs="Times New Roman"/>
          <w:sz w:val="24"/>
          <w:szCs w:val="24"/>
        </w:rPr>
        <w:t xml:space="preserve">; Turner and Turner </w:t>
      </w:r>
      <w:r w:rsidR="0015384D" w:rsidRPr="00D66412">
        <w:rPr>
          <w:rFonts w:ascii="Times New Roman" w:hAnsi="Times New Roman" w:cs="Times New Roman"/>
          <w:sz w:val="24"/>
          <w:szCs w:val="24"/>
        </w:rPr>
        <w:t>1990</w:t>
      </w:r>
      <w:r w:rsidR="00996793" w:rsidRPr="00D66412">
        <w:rPr>
          <w:rFonts w:ascii="Times New Roman" w:hAnsi="Times New Roman" w:cs="Times New Roman"/>
          <w:sz w:val="24"/>
          <w:szCs w:val="24"/>
        </w:rPr>
        <w:t>)</w:t>
      </w:r>
      <w:r w:rsidR="009052C3" w:rsidRPr="00D66412">
        <w:rPr>
          <w:rFonts w:ascii="Times New Roman" w:hAnsi="Times New Roman" w:cs="Times New Roman"/>
          <w:sz w:val="24"/>
          <w:szCs w:val="24"/>
        </w:rPr>
        <w:t>. We moved toward a period of pluralistic coexistence, with an acknowledgement of the benefit</w:t>
      </w:r>
      <w:r w:rsidR="00833422" w:rsidRPr="00D66412">
        <w:rPr>
          <w:rFonts w:ascii="Times New Roman" w:hAnsi="Times New Roman" w:cs="Times New Roman"/>
          <w:sz w:val="24"/>
          <w:szCs w:val="24"/>
        </w:rPr>
        <w:t>s</w:t>
      </w:r>
      <w:r w:rsidR="009052C3" w:rsidRPr="00D66412">
        <w:rPr>
          <w:rFonts w:ascii="Times New Roman" w:hAnsi="Times New Roman" w:cs="Times New Roman"/>
          <w:sz w:val="24"/>
          <w:szCs w:val="24"/>
        </w:rPr>
        <w:t xml:space="preserve"> of </w:t>
      </w:r>
      <w:r w:rsidRPr="00D66412">
        <w:rPr>
          <w:rFonts w:ascii="Times New Roman" w:hAnsi="Times New Roman" w:cs="Times New Roman"/>
          <w:sz w:val="24"/>
          <w:szCs w:val="24"/>
        </w:rPr>
        <w:t xml:space="preserve">living </w:t>
      </w:r>
      <w:r w:rsidR="009477B3" w:rsidRPr="00D66412">
        <w:rPr>
          <w:rFonts w:ascii="Times New Roman" w:hAnsi="Times New Roman" w:cs="Times New Roman"/>
          <w:sz w:val="24"/>
          <w:szCs w:val="24"/>
        </w:rPr>
        <w:t xml:space="preserve">together </w:t>
      </w:r>
      <w:r w:rsidRPr="00D66412">
        <w:rPr>
          <w:rFonts w:ascii="Times New Roman" w:hAnsi="Times New Roman" w:cs="Times New Roman"/>
          <w:sz w:val="24"/>
          <w:szCs w:val="24"/>
        </w:rPr>
        <w:t xml:space="preserve">under a </w:t>
      </w:r>
      <w:r w:rsidR="009477B3" w:rsidRPr="00D66412">
        <w:rPr>
          <w:rFonts w:ascii="Times New Roman" w:hAnsi="Times New Roman" w:cs="Times New Roman"/>
          <w:sz w:val="24"/>
          <w:szCs w:val="24"/>
        </w:rPr>
        <w:t>big tent</w:t>
      </w:r>
      <w:r w:rsidR="009052C3" w:rsidRPr="00D66412">
        <w:rPr>
          <w:rFonts w:ascii="Times New Roman" w:hAnsi="Times New Roman" w:cs="Times New Roman"/>
          <w:sz w:val="24"/>
          <w:szCs w:val="24"/>
        </w:rPr>
        <w:t xml:space="preserve">, one that made room for the </w:t>
      </w:r>
      <w:r w:rsidR="00833422" w:rsidRPr="00D66412">
        <w:rPr>
          <w:rFonts w:ascii="Times New Roman" w:hAnsi="Times New Roman" w:cs="Times New Roman"/>
          <w:sz w:val="24"/>
          <w:szCs w:val="24"/>
        </w:rPr>
        <w:t>simultaneous flourishing of</w:t>
      </w:r>
      <w:r w:rsidR="009052C3" w:rsidRPr="00D66412">
        <w:rPr>
          <w:rFonts w:ascii="Times New Roman" w:hAnsi="Times New Roman" w:cs="Times New Roman"/>
          <w:sz w:val="24"/>
          <w:szCs w:val="24"/>
        </w:rPr>
        <w:t xml:space="preserve"> various types of excellence</w:t>
      </w:r>
      <w:r w:rsidR="00377AE0" w:rsidRPr="00D66412">
        <w:rPr>
          <w:rFonts w:ascii="Times New Roman" w:hAnsi="Times New Roman" w:cs="Times New Roman"/>
          <w:sz w:val="24"/>
          <w:szCs w:val="24"/>
        </w:rPr>
        <w:t xml:space="preserve"> (Lamont 2009 on this theme</w:t>
      </w:r>
      <w:r w:rsidR="00996793" w:rsidRPr="00D66412">
        <w:rPr>
          <w:rFonts w:ascii="Times New Roman" w:hAnsi="Times New Roman" w:cs="Times New Roman"/>
          <w:sz w:val="24"/>
          <w:szCs w:val="24"/>
        </w:rPr>
        <w:t>)</w:t>
      </w:r>
      <w:r w:rsidR="009052C3" w:rsidRPr="00D66412">
        <w:rPr>
          <w:rFonts w:ascii="Times New Roman" w:hAnsi="Times New Roman" w:cs="Times New Roman"/>
          <w:sz w:val="24"/>
          <w:szCs w:val="24"/>
        </w:rPr>
        <w:t>.</w:t>
      </w:r>
      <w:r w:rsidRPr="00D66412">
        <w:rPr>
          <w:rStyle w:val="FootnoteReference"/>
          <w:rFonts w:ascii="Times New Roman" w:hAnsi="Times New Roman" w:cs="Times New Roman"/>
          <w:sz w:val="24"/>
          <w:szCs w:val="24"/>
        </w:rPr>
        <w:t xml:space="preserve"> </w:t>
      </w:r>
      <w:r w:rsidR="009052C3" w:rsidRPr="00D66412">
        <w:rPr>
          <w:rFonts w:ascii="Times New Roman" w:hAnsi="Times New Roman" w:cs="Times New Roman"/>
          <w:sz w:val="24"/>
          <w:szCs w:val="24"/>
        </w:rPr>
        <w:t>These developments made possible t</w:t>
      </w:r>
      <w:r w:rsidR="00833422" w:rsidRPr="00D66412">
        <w:rPr>
          <w:rFonts w:ascii="Times New Roman" w:hAnsi="Times New Roman" w:cs="Times New Roman"/>
          <w:sz w:val="24"/>
          <w:szCs w:val="24"/>
        </w:rPr>
        <w:t>he</w:t>
      </w:r>
      <w:r w:rsidR="009052C3" w:rsidRPr="00D66412">
        <w:rPr>
          <w:rFonts w:ascii="Times New Roman" w:hAnsi="Times New Roman" w:cs="Times New Roman"/>
          <w:sz w:val="24"/>
          <w:szCs w:val="24"/>
        </w:rPr>
        <w:t xml:space="preserve"> diffusion of mixed-method research</w:t>
      </w:r>
      <w:r w:rsidRPr="00D66412">
        <w:rPr>
          <w:rFonts w:ascii="Times New Roman" w:hAnsi="Times New Roman" w:cs="Times New Roman"/>
          <w:sz w:val="24"/>
          <w:szCs w:val="24"/>
        </w:rPr>
        <w:t xml:space="preserve"> </w:t>
      </w:r>
      <w:r w:rsidR="00377AE0" w:rsidRPr="00D66412">
        <w:rPr>
          <w:rFonts w:ascii="Times New Roman" w:hAnsi="Times New Roman" w:cs="Times New Roman"/>
          <w:sz w:val="24"/>
          <w:szCs w:val="24"/>
        </w:rPr>
        <w:t xml:space="preserve">(Small 2011) </w:t>
      </w:r>
      <w:r w:rsidRPr="00D66412">
        <w:rPr>
          <w:rFonts w:ascii="Times New Roman" w:hAnsi="Times New Roman" w:cs="Times New Roman"/>
          <w:sz w:val="24"/>
          <w:szCs w:val="24"/>
        </w:rPr>
        <w:t xml:space="preserve">and were </w:t>
      </w:r>
      <w:r w:rsidR="005F670A">
        <w:rPr>
          <w:rFonts w:ascii="Times New Roman" w:hAnsi="Times New Roman" w:cs="Times New Roman"/>
          <w:sz w:val="24"/>
          <w:szCs w:val="24"/>
        </w:rPr>
        <w:t>encouraged</w:t>
      </w:r>
      <w:r w:rsidRPr="00D66412">
        <w:rPr>
          <w:rFonts w:ascii="Times New Roman" w:hAnsi="Times New Roman" w:cs="Times New Roman"/>
          <w:sz w:val="24"/>
          <w:szCs w:val="24"/>
        </w:rPr>
        <w:t xml:space="preserve"> in part by the extraordinary success of cultural sociology and related fields (created in 1986, the Culture Section </w:t>
      </w:r>
      <w:r w:rsidR="007E6FE1" w:rsidRPr="00D66412">
        <w:rPr>
          <w:rFonts w:ascii="Times New Roman" w:hAnsi="Times New Roman" w:cs="Times New Roman"/>
          <w:sz w:val="24"/>
          <w:szCs w:val="24"/>
        </w:rPr>
        <w:t xml:space="preserve">became the largest </w:t>
      </w:r>
      <w:r w:rsidR="00753B1C" w:rsidRPr="00D66412">
        <w:rPr>
          <w:rFonts w:ascii="Times New Roman" w:hAnsi="Times New Roman" w:cs="Times New Roman"/>
          <w:sz w:val="24"/>
          <w:szCs w:val="24"/>
        </w:rPr>
        <w:t>in</w:t>
      </w:r>
      <w:r w:rsidRPr="00D66412">
        <w:rPr>
          <w:rFonts w:ascii="Times New Roman" w:hAnsi="Times New Roman" w:cs="Times New Roman"/>
          <w:sz w:val="24"/>
          <w:szCs w:val="24"/>
        </w:rPr>
        <w:t xml:space="preserve"> the ASA</w:t>
      </w:r>
      <w:r w:rsidR="00833422" w:rsidRPr="00D66412">
        <w:rPr>
          <w:rFonts w:ascii="Times New Roman" w:hAnsi="Times New Roman" w:cs="Times New Roman"/>
          <w:sz w:val="24"/>
          <w:szCs w:val="24"/>
        </w:rPr>
        <w:t xml:space="preserve"> in 2008</w:t>
      </w:r>
      <w:r w:rsidR="007E6FE1" w:rsidRPr="00D66412">
        <w:rPr>
          <w:rFonts w:ascii="Times New Roman" w:hAnsi="Times New Roman" w:cs="Times New Roman"/>
          <w:sz w:val="24"/>
          <w:szCs w:val="24"/>
        </w:rPr>
        <w:t>)</w:t>
      </w:r>
      <w:r w:rsidRPr="00D66412">
        <w:rPr>
          <w:rFonts w:ascii="Times New Roman" w:hAnsi="Times New Roman" w:cs="Times New Roman"/>
          <w:sz w:val="24"/>
          <w:szCs w:val="24"/>
        </w:rPr>
        <w:t>.</w:t>
      </w:r>
      <w:r w:rsidRPr="00D66412">
        <w:rPr>
          <w:rStyle w:val="FootnoteReference"/>
          <w:rFonts w:ascii="Times New Roman" w:hAnsi="Times New Roman" w:cs="Times New Roman"/>
          <w:sz w:val="24"/>
          <w:szCs w:val="24"/>
        </w:rPr>
        <w:footnoteReference w:id="2"/>
      </w:r>
      <w:r w:rsidR="00833422" w:rsidRPr="00D66412">
        <w:rPr>
          <w:rFonts w:ascii="Times New Roman" w:hAnsi="Times New Roman" w:cs="Times New Roman"/>
          <w:sz w:val="24"/>
          <w:szCs w:val="24"/>
        </w:rPr>
        <w:t xml:space="preserve"> </w:t>
      </w:r>
      <w:r w:rsidR="00D32F1F" w:rsidRPr="00D66412">
        <w:rPr>
          <w:rFonts w:ascii="Times New Roman" w:hAnsi="Times New Roman" w:cs="Times New Roman"/>
          <w:sz w:val="24"/>
          <w:szCs w:val="24"/>
        </w:rPr>
        <w:t xml:space="preserve"> </w:t>
      </w:r>
      <w:r w:rsidR="00833422" w:rsidRPr="00D66412">
        <w:rPr>
          <w:rFonts w:ascii="Times New Roman" w:hAnsi="Times New Roman" w:cs="Times New Roman"/>
          <w:sz w:val="24"/>
          <w:szCs w:val="24"/>
        </w:rPr>
        <w:t xml:space="preserve">Cultural sociology </w:t>
      </w:r>
      <w:r w:rsidR="00377AE0" w:rsidRPr="00D66412">
        <w:rPr>
          <w:rFonts w:ascii="Times New Roman" w:hAnsi="Times New Roman" w:cs="Times New Roman"/>
          <w:sz w:val="24"/>
          <w:szCs w:val="24"/>
        </w:rPr>
        <w:t xml:space="preserve">quickly came to exemplify </w:t>
      </w:r>
      <w:r w:rsidR="00833422" w:rsidRPr="00D66412">
        <w:rPr>
          <w:rFonts w:ascii="Times New Roman" w:hAnsi="Times New Roman" w:cs="Times New Roman"/>
          <w:sz w:val="24"/>
          <w:szCs w:val="24"/>
        </w:rPr>
        <w:t xml:space="preserve">a </w:t>
      </w:r>
      <w:r w:rsidR="00DE3A39" w:rsidRPr="00D66412">
        <w:rPr>
          <w:rFonts w:ascii="Times New Roman" w:hAnsi="Times New Roman" w:cs="Times New Roman"/>
          <w:sz w:val="24"/>
          <w:szCs w:val="24"/>
        </w:rPr>
        <w:t xml:space="preserve">catholic but predominantly </w:t>
      </w:r>
      <w:r w:rsidR="00833422" w:rsidRPr="00D66412">
        <w:rPr>
          <w:rFonts w:ascii="Times New Roman" w:hAnsi="Times New Roman" w:cs="Times New Roman"/>
          <w:sz w:val="24"/>
          <w:szCs w:val="24"/>
        </w:rPr>
        <w:t xml:space="preserve">qualitative field, one where scholars pursued interpretation and explanation with whatever type of data was deemed useful. </w:t>
      </w:r>
      <w:r w:rsidR="00D32F1F" w:rsidRPr="00D66412">
        <w:rPr>
          <w:rFonts w:ascii="Times New Roman" w:hAnsi="Times New Roman" w:cs="Times New Roman"/>
          <w:sz w:val="24"/>
          <w:szCs w:val="24"/>
        </w:rPr>
        <w:t xml:space="preserve"> </w:t>
      </w:r>
      <w:r w:rsidR="00833422" w:rsidRPr="00D66412">
        <w:rPr>
          <w:rFonts w:ascii="Times New Roman" w:hAnsi="Times New Roman" w:cs="Times New Roman"/>
          <w:sz w:val="24"/>
          <w:szCs w:val="24"/>
        </w:rPr>
        <w:t xml:space="preserve"> </w:t>
      </w:r>
    </w:p>
    <w:p w:rsidR="00F66ABF" w:rsidRPr="00D66412" w:rsidRDefault="00833422"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This period was also one of relative prosperity for qualitative</w:t>
      </w:r>
      <w:r w:rsidR="00DE3A39" w:rsidRPr="00D66412">
        <w:rPr>
          <w:rFonts w:ascii="Times New Roman" w:hAnsi="Times New Roman" w:cs="Times New Roman"/>
          <w:sz w:val="24"/>
          <w:szCs w:val="24"/>
        </w:rPr>
        <w:t>ly-based research</w:t>
      </w:r>
      <w:r w:rsidRPr="00D66412">
        <w:rPr>
          <w:rFonts w:ascii="Times New Roman" w:hAnsi="Times New Roman" w:cs="Times New Roman"/>
          <w:sz w:val="24"/>
          <w:szCs w:val="24"/>
        </w:rPr>
        <w:t>.</w:t>
      </w:r>
      <w:r w:rsidR="00530EB7" w:rsidRPr="00D66412">
        <w:rPr>
          <w:rFonts w:ascii="Times New Roman" w:hAnsi="Times New Roman" w:cs="Times New Roman"/>
          <w:sz w:val="24"/>
          <w:szCs w:val="24"/>
        </w:rPr>
        <w:t xml:space="preserve"> </w:t>
      </w:r>
      <w:r w:rsidRPr="00D66412">
        <w:rPr>
          <w:rFonts w:ascii="Times New Roman" w:hAnsi="Times New Roman" w:cs="Times New Roman"/>
          <w:sz w:val="24"/>
          <w:szCs w:val="24"/>
        </w:rPr>
        <w:t xml:space="preserve"> While systematic indicators are not available, a quick survey of past and current editors of leading qualitative journals </w:t>
      </w:r>
      <w:r w:rsidR="00366ECF" w:rsidRPr="00D66412">
        <w:rPr>
          <w:rFonts w:ascii="Times New Roman" w:hAnsi="Times New Roman" w:cs="Times New Roman"/>
          <w:sz w:val="24"/>
          <w:szCs w:val="24"/>
        </w:rPr>
        <w:t xml:space="preserve">reveals </w:t>
      </w:r>
      <w:r w:rsidRPr="00D66412">
        <w:rPr>
          <w:rFonts w:ascii="Times New Roman" w:hAnsi="Times New Roman" w:cs="Times New Roman"/>
          <w:sz w:val="24"/>
          <w:szCs w:val="24"/>
        </w:rPr>
        <w:t>that the number of submission</w:t>
      </w:r>
      <w:r w:rsidR="00DE3A39" w:rsidRPr="00D66412">
        <w:rPr>
          <w:rFonts w:ascii="Times New Roman" w:hAnsi="Times New Roman" w:cs="Times New Roman"/>
          <w:sz w:val="24"/>
          <w:szCs w:val="24"/>
        </w:rPr>
        <w:t xml:space="preserve">s </w:t>
      </w:r>
      <w:r w:rsidR="002546C8" w:rsidRPr="00D66412">
        <w:rPr>
          <w:rFonts w:ascii="Times New Roman" w:hAnsi="Times New Roman" w:cs="Times New Roman"/>
          <w:sz w:val="24"/>
          <w:szCs w:val="24"/>
        </w:rPr>
        <w:t xml:space="preserve">to </w:t>
      </w:r>
      <w:r w:rsidR="00366ECF" w:rsidRPr="00D66412">
        <w:rPr>
          <w:rFonts w:ascii="Times New Roman" w:hAnsi="Times New Roman" w:cs="Times New Roman"/>
          <w:sz w:val="24"/>
          <w:szCs w:val="24"/>
        </w:rPr>
        <w:t xml:space="preserve">a </w:t>
      </w:r>
      <w:r w:rsidR="002546C8" w:rsidRPr="00D66412">
        <w:rPr>
          <w:rFonts w:ascii="Times New Roman" w:hAnsi="Times New Roman" w:cs="Times New Roman"/>
          <w:sz w:val="24"/>
          <w:szCs w:val="24"/>
        </w:rPr>
        <w:t xml:space="preserve">well-established journal such as </w:t>
      </w:r>
      <w:r w:rsidR="002546C8" w:rsidRPr="00D66412">
        <w:rPr>
          <w:rFonts w:ascii="Times New Roman" w:hAnsi="Times New Roman" w:cs="Times New Roman"/>
          <w:i/>
          <w:sz w:val="24"/>
          <w:szCs w:val="24"/>
        </w:rPr>
        <w:t>Qualitative Sociology</w:t>
      </w:r>
      <w:r w:rsidR="002546C8" w:rsidRPr="00D66412">
        <w:rPr>
          <w:rFonts w:ascii="Times New Roman" w:hAnsi="Times New Roman" w:cs="Times New Roman"/>
          <w:sz w:val="24"/>
          <w:szCs w:val="24"/>
        </w:rPr>
        <w:t xml:space="preserve"> has </w:t>
      </w:r>
      <w:r w:rsidR="00B27866" w:rsidRPr="00D66412">
        <w:rPr>
          <w:rFonts w:ascii="Times New Roman" w:hAnsi="Times New Roman" w:cs="Times New Roman"/>
          <w:sz w:val="24"/>
          <w:szCs w:val="24"/>
        </w:rPr>
        <w:t xml:space="preserve">recently </w:t>
      </w:r>
      <w:r w:rsidR="00377AE0" w:rsidRPr="00D66412">
        <w:rPr>
          <w:rFonts w:ascii="Times New Roman" w:hAnsi="Times New Roman" w:cs="Times New Roman"/>
          <w:sz w:val="24"/>
          <w:szCs w:val="24"/>
        </w:rPr>
        <w:t>double</w:t>
      </w:r>
      <w:r w:rsidR="00366ECF" w:rsidRPr="00D66412">
        <w:rPr>
          <w:rFonts w:ascii="Times New Roman" w:hAnsi="Times New Roman" w:cs="Times New Roman"/>
          <w:sz w:val="24"/>
          <w:szCs w:val="24"/>
        </w:rPr>
        <w:t>d</w:t>
      </w:r>
      <w:r w:rsidR="00377AE0" w:rsidRPr="00D66412">
        <w:rPr>
          <w:rFonts w:ascii="Times New Roman" w:hAnsi="Times New Roman" w:cs="Times New Roman"/>
          <w:sz w:val="24"/>
          <w:szCs w:val="24"/>
        </w:rPr>
        <w:t xml:space="preserve"> (from 88 to 173</w:t>
      </w:r>
      <w:r w:rsidR="00366ECF" w:rsidRPr="00D66412">
        <w:rPr>
          <w:rFonts w:ascii="Times New Roman" w:hAnsi="Times New Roman" w:cs="Times New Roman"/>
          <w:sz w:val="24"/>
          <w:szCs w:val="24"/>
        </w:rPr>
        <w:t xml:space="preserve"> </w:t>
      </w:r>
      <w:r w:rsidR="00377AE0" w:rsidRPr="00D66412">
        <w:rPr>
          <w:rFonts w:ascii="Times New Roman" w:hAnsi="Times New Roman" w:cs="Times New Roman"/>
          <w:sz w:val="24"/>
          <w:szCs w:val="24"/>
        </w:rPr>
        <w:t>between 2009 and 2012)</w:t>
      </w:r>
      <w:r w:rsidR="00DE3A39" w:rsidRPr="00D66412">
        <w:rPr>
          <w:rFonts w:ascii="Times New Roman" w:hAnsi="Times New Roman" w:cs="Times New Roman"/>
          <w:sz w:val="24"/>
          <w:szCs w:val="24"/>
        </w:rPr>
        <w:t xml:space="preserve">, </w:t>
      </w:r>
      <w:r w:rsidR="00B27866" w:rsidRPr="00D66412">
        <w:rPr>
          <w:rFonts w:ascii="Times New Roman" w:hAnsi="Times New Roman" w:cs="Times New Roman"/>
          <w:sz w:val="24"/>
          <w:szCs w:val="24"/>
        </w:rPr>
        <w:t>a</w:t>
      </w:r>
      <w:r w:rsidR="001F459F" w:rsidRPr="00D66412">
        <w:rPr>
          <w:rFonts w:ascii="Times New Roman" w:hAnsi="Times New Roman" w:cs="Times New Roman"/>
          <w:sz w:val="24"/>
          <w:szCs w:val="24"/>
        </w:rPr>
        <w:t>t</w:t>
      </w:r>
      <w:r w:rsidR="00B27866" w:rsidRPr="00D66412">
        <w:rPr>
          <w:rFonts w:ascii="Times New Roman" w:hAnsi="Times New Roman" w:cs="Times New Roman"/>
          <w:sz w:val="24"/>
          <w:szCs w:val="24"/>
        </w:rPr>
        <w:t xml:space="preserve"> the same time that </w:t>
      </w:r>
      <w:r w:rsidR="00DE3A39" w:rsidRPr="00D66412">
        <w:rPr>
          <w:rFonts w:ascii="Times New Roman" w:hAnsi="Times New Roman" w:cs="Times New Roman"/>
          <w:sz w:val="24"/>
          <w:szCs w:val="24"/>
        </w:rPr>
        <w:t xml:space="preserve"> new primarily qualitative journals were being created (</w:t>
      </w:r>
      <w:r w:rsidR="00B27866" w:rsidRPr="00D66412">
        <w:rPr>
          <w:rFonts w:ascii="Times New Roman" w:hAnsi="Times New Roman" w:cs="Times New Roman"/>
          <w:sz w:val="24"/>
          <w:szCs w:val="24"/>
        </w:rPr>
        <w:t xml:space="preserve">for instance, </w:t>
      </w:r>
      <w:r w:rsidR="00DE3A39" w:rsidRPr="00D66412">
        <w:rPr>
          <w:rFonts w:ascii="Times New Roman" w:hAnsi="Times New Roman" w:cs="Times New Roman"/>
          <w:i/>
          <w:sz w:val="24"/>
          <w:szCs w:val="24"/>
        </w:rPr>
        <w:t>Cultural Sociology</w:t>
      </w:r>
      <w:r w:rsidR="00DE3A39" w:rsidRPr="00D66412">
        <w:rPr>
          <w:rFonts w:ascii="Times New Roman" w:hAnsi="Times New Roman" w:cs="Times New Roman"/>
          <w:sz w:val="24"/>
          <w:szCs w:val="24"/>
        </w:rPr>
        <w:t xml:space="preserve"> which has been steadily receiving around 100 submissions for the last eight years</w:t>
      </w:r>
      <w:r w:rsidR="00FF2C01" w:rsidRPr="00D66412">
        <w:rPr>
          <w:rFonts w:ascii="Times New Roman" w:hAnsi="Times New Roman" w:cs="Times New Roman"/>
          <w:sz w:val="24"/>
          <w:szCs w:val="24"/>
        </w:rPr>
        <w:t xml:space="preserve">, </w:t>
      </w:r>
      <w:r w:rsidR="00B27866" w:rsidRPr="00D66412">
        <w:rPr>
          <w:rFonts w:ascii="Times New Roman" w:hAnsi="Times New Roman" w:cs="Times New Roman"/>
          <w:sz w:val="24"/>
          <w:szCs w:val="24"/>
        </w:rPr>
        <w:t>and</w:t>
      </w:r>
      <w:r w:rsidR="00FF2C01" w:rsidRPr="00D66412">
        <w:rPr>
          <w:rFonts w:ascii="Times New Roman" w:hAnsi="Times New Roman" w:cs="Times New Roman"/>
          <w:sz w:val="24"/>
          <w:szCs w:val="24"/>
        </w:rPr>
        <w:t xml:space="preserve"> </w:t>
      </w:r>
      <w:r w:rsidR="00FF2C01" w:rsidRPr="00D66412">
        <w:rPr>
          <w:rFonts w:ascii="Times New Roman" w:hAnsi="Times New Roman" w:cs="Times New Roman"/>
          <w:i/>
          <w:sz w:val="24"/>
          <w:szCs w:val="24"/>
        </w:rPr>
        <w:t>Ethnography</w:t>
      </w:r>
      <w:r w:rsidR="00FF2C01" w:rsidRPr="00D66412">
        <w:rPr>
          <w:rFonts w:ascii="Times New Roman" w:hAnsi="Times New Roman" w:cs="Times New Roman"/>
          <w:sz w:val="24"/>
          <w:szCs w:val="24"/>
        </w:rPr>
        <w:t xml:space="preserve">, </w:t>
      </w:r>
      <w:r w:rsidR="00753B1C" w:rsidRPr="00D66412">
        <w:rPr>
          <w:rFonts w:ascii="Times New Roman" w:hAnsi="Times New Roman" w:cs="Times New Roman"/>
          <w:sz w:val="24"/>
          <w:szCs w:val="24"/>
        </w:rPr>
        <w:t xml:space="preserve">whose </w:t>
      </w:r>
      <w:r w:rsidR="00FF2C01" w:rsidRPr="00D66412">
        <w:rPr>
          <w:rFonts w:ascii="Times New Roman" w:hAnsi="Times New Roman" w:cs="Times New Roman"/>
          <w:sz w:val="24"/>
          <w:szCs w:val="24"/>
        </w:rPr>
        <w:t xml:space="preserve">editor Paul Willis </w:t>
      </w:r>
      <w:r w:rsidR="00753B1C" w:rsidRPr="00D66412">
        <w:rPr>
          <w:rFonts w:ascii="Times New Roman" w:hAnsi="Times New Roman" w:cs="Times New Roman"/>
          <w:sz w:val="24"/>
          <w:szCs w:val="24"/>
        </w:rPr>
        <w:t xml:space="preserve">says it has been </w:t>
      </w:r>
      <w:r w:rsidR="00FF2C01" w:rsidRPr="00D66412">
        <w:rPr>
          <w:rFonts w:ascii="Times New Roman" w:hAnsi="Times New Roman" w:cs="Times New Roman"/>
          <w:sz w:val="24"/>
          <w:szCs w:val="24"/>
        </w:rPr>
        <w:t>on a “steeply rising curve”</w:t>
      </w:r>
      <w:r w:rsidRPr="00D66412">
        <w:rPr>
          <w:rFonts w:ascii="Times New Roman" w:hAnsi="Times New Roman" w:cs="Times New Roman"/>
          <w:sz w:val="24"/>
          <w:szCs w:val="24"/>
        </w:rPr>
        <w:t>)</w:t>
      </w:r>
      <w:r w:rsidR="007A2761" w:rsidRPr="00D66412">
        <w:rPr>
          <w:rFonts w:ascii="Times New Roman" w:hAnsi="Times New Roman" w:cs="Times New Roman"/>
          <w:sz w:val="24"/>
          <w:szCs w:val="24"/>
        </w:rPr>
        <w:t>.</w:t>
      </w:r>
      <w:r w:rsidR="00FF2C01" w:rsidRPr="00D66412">
        <w:rPr>
          <w:rStyle w:val="FootnoteReference"/>
          <w:rFonts w:ascii="Times New Roman" w:hAnsi="Times New Roman" w:cs="Times New Roman"/>
          <w:sz w:val="24"/>
          <w:szCs w:val="24"/>
        </w:rPr>
        <w:footnoteReference w:id="3"/>
      </w:r>
      <w:r w:rsidR="00530EB7" w:rsidRPr="00D66412">
        <w:rPr>
          <w:rFonts w:ascii="Times New Roman" w:hAnsi="Times New Roman" w:cs="Times New Roman"/>
          <w:sz w:val="24"/>
          <w:szCs w:val="24"/>
        </w:rPr>
        <w:t xml:space="preserve"> </w:t>
      </w:r>
      <w:r w:rsidR="00FF2C01" w:rsidRPr="00D66412">
        <w:rPr>
          <w:rFonts w:ascii="Times New Roman" w:hAnsi="Times New Roman" w:cs="Times New Roman"/>
          <w:sz w:val="24"/>
          <w:szCs w:val="24"/>
        </w:rPr>
        <w:t xml:space="preserve"> </w:t>
      </w:r>
      <w:r w:rsidRPr="00D66412">
        <w:rPr>
          <w:rFonts w:ascii="Times New Roman" w:hAnsi="Times New Roman" w:cs="Times New Roman"/>
          <w:sz w:val="24"/>
          <w:szCs w:val="24"/>
        </w:rPr>
        <w:t xml:space="preserve">The NSF </w:t>
      </w:r>
      <w:r w:rsidR="00B27866" w:rsidRPr="00D66412">
        <w:rPr>
          <w:rFonts w:ascii="Times New Roman" w:hAnsi="Times New Roman" w:cs="Times New Roman"/>
          <w:sz w:val="24"/>
          <w:szCs w:val="24"/>
        </w:rPr>
        <w:lastRenderedPageBreak/>
        <w:t xml:space="preserve">also </w:t>
      </w:r>
      <w:r w:rsidR="00753B1C" w:rsidRPr="00D66412">
        <w:rPr>
          <w:rFonts w:ascii="Times New Roman" w:hAnsi="Times New Roman" w:cs="Times New Roman"/>
          <w:sz w:val="24"/>
          <w:szCs w:val="24"/>
        </w:rPr>
        <w:t xml:space="preserve">saw </w:t>
      </w:r>
      <w:r w:rsidRPr="00D66412">
        <w:rPr>
          <w:rFonts w:ascii="Times New Roman" w:hAnsi="Times New Roman" w:cs="Times New Roman"/>
          <w:sz w:val="24"/>
          <w:szCs w:val="24"/>
        </w:rPr>
        <w:t>a strong increase in the number of qualitative dissertation improvement grant proposals</w:t>
      </w:r>
      <w:r w:rsidR="001F459F" w:rsidRPr="00D66412">
        <w:rPr>
          <w:rFonts w:ascii="Times New Roman" w:hAnsi="Times New Roman" w:cs="Times New Roman"/>
          <w:sz w:val="24"/>
          <w:szCs w:val="24"/>
        </w:rPr>
        <w:t xml:space="preserve"> received</w:t>
      </w:r>
      <w:r w:rsidRPr="00D66412">
        <w:rPr>
          <w:rFonts w:ascii="Times New Roman" w:hAnsi="Times New Roman" w:cs="Times New Roman"/>
          <w:sz w:val="24"/>
          <w:szCs w:val="24"/>
        </w:rPr>
        <w:t>, which led to the organization of workshop</w:t>
      </w:r>
      <w:r w:rsidR="005E0EF2" w:rsidRPr="00D66412">
        <w:rPr>
          <w:rFonts w:ascii="Times New Roman" w:hAnsi="Times New Roman" w:cs="Times New Roman"/>
          <w:sz w:val="24"/>
          <w:szCs w:val="24"/>
        </w:rPr>
        <w:t>s</w:t>
      </w:r>
      <w:r w:rsidRPr="00D66412">
        <w:rPr>
          <w:rFonts w:ascii="Times New Roman" w:hAnsi="Times New Roman" w:cs="Times New Roman"/>
          <w:sz w:val="24"/>
          <w:szCs w:val="24"/>
        </w:rPr>
        <w:t xml:space="preserve"> on the evaluation of such research.</w:t>
      </w:r>
      <w:r w:rsidRPr="00D66412">
        <w:rPr>
          <w:rStyle w:val="FootnoteReference"/>
          <w:rFonts w:ascii="Times New Roman" w:hAnsi="Times New Roman" w:cs="Times New Roman"/>
          <w:sz w:val="24"/>
          <w:szCs w:val="24"/>
        </w:rPr>
        <w:footnoteReference w:id="4"/>
      </w:r>
      <w:r w:rsidRPr="00D66412">
        <w:rPr>
          <w:rFonts w:ascii="Times New Roman" w:hAnsi="Times New Roman" w:cs="Times New Roman"/>
          <w:sz w:val="24"/>
          <w:szCs w:val="24"/>
        </w:rPr>
        <w:t xml:space="preserve"> </w:t>
      </w:r>
      <w:r w:rsidR="00FF2C01" w:rsidRPr="00D66412">
        <w:rPr>
          <w:rFonts w:ascii="Times New Roman" w:hAnsi="Times New Roman" w:cs="Times New Roman"/>
          <w:sz w:val="24"/>
          <w:szCs w:val="24"/>
        </w:rPr>
        <w:t xml:space="preserve"> </w:t>
      </w:r>
      <w:r w:rsidRPr="00D66412">
        <w:rPr>
          <w:rFonts w:ascii="Times New Roman" w:hAnsi="Times New Roman" w:cs="Times New Roman"/>
          <w:sz w:val="24"/>
          <w:szCs w:val="24"/>
        </w:rPr>
        <w:t xml:space="preserve"> </w:t>
      </w:r>
      <w:r w:rsidR="00630EA2" w:rsidRPr="00D66412">
        <w:rPr>
          <w:rFonts w:ascii="Times New Roman" w:hAnsi="Times New Roman" w:cs="Times New Roman"/>
          <w:sz w:val="24"/>
          <w:szCs w:val="24"/>
        </w:rPr>
        <w:t xml:space="preserve"> </w:t>
      </w:r>
      <w:r w:rsidR="005E0EF2" w:rsidRPr="00D66412">
        <w:rPr>
          <w:rFonts w:ascii="Times New Roman" w:hAnsi="Times New Roman" w:cs="Times New Roman"/>
          <w:sz w:val="24"/>
          <w:szCs w:val="24"/>
        </w:rPr>
        <w:t xml:space="preserve"> </w:t>
      </w:r>
    </w:p>
    <w:p w:rsidR="00FF2C01" w:rsidRPr="00D66412" w:rsidRDefault="00DE3A39"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This period of growth and prosperity </w:t>
      </w:r>
      <w:r w:rsidR="005E0EF2" w:rsidRPr="00D66412">
        <w:rPr>
          <w:rFonts w:ascii="Times New Roman" w:hAnsi="Times New Roman" w:cs="Times New Roman"/>
          <w:sz w:val="24"/>
          <w:szCs w:val="24"/>
        </w:rPr>
        <w:t xml:space="preserve">also </w:t>
      </w:r>
      <w:r w:rsidRPr="00D66412">
        <w:rPr>
          <w:rFonts w:ascii="Times New Roman" w:hAnsi="Times New Roman" w:cs="Times New Roman"/>
          <w:sz w:val="24"/>
          <w:szCs w:val="24"/>
        </w:rPr>
        <w:t>saw the app</w:t>
      </w:r>
      <w:r w:rsidR="00753B1C" w:rsidRPr="00D66412">
        <w:rPr>
          <w:rFonts w:ascii="Times New Roman" w:hAnsi="Times New Roman" w:cs="Times New Roman"/>
          <w:sz w:val="24"/>
          <w:szCs w:val="24"/>
        </w:rPr>
        <w:t>earance</w:t>
      </w:r>
      <w:r w:rsidRPr="00D66412">
        <w:rPr>
          <w:rFonts w:ascii="Times New Roman" w:hAnsi="Times New Roman" w:cs="Times New Roman"/>
          <w:sz w:val="24"/>
          <w:szCs w:val="24"/>
        </w:rPr>
        <w:t xml:space="preserve"> of a growing number of </w:t>
      </w:r>
      <w:r w:rsidR="00CD5864">
        <w:rPr>
          <w:rFonts w:ascii="Times New Roman" w:hAnsi="Times New Roman" w:cs="Times New Roman"/>
          <w:sz w:val="24"/>
          <w:szCs w:val="24"/>
        </w:rPr>
        <w:t xml:space="preserve">aggressive </w:t>
      </w:r>
      <w:r w:rsidRPr="00D66412">
        <w:rPr>
          <w:rFonts w:ascii="Times New Roman" w:hAnsi="Times New Roman" w:cs="Times New Roman"/>
          <w:sz w:val="24"/>
          <w:szCs w:val="24"/>
        </w:rPr>
        <w:t>controversies among qualitative sociologists</w:t>
      </w:r>
      <w:r w:rsidR="0010484E" w:rsidRPr="00D66412">
        <w:rPr>
          <w:rFonts w:ascii="Times New Roman" w:hAnsi="Times New Roman" w:cs="Times New Roman"/>
          <w:sz w:val="24"/>
          <w:szCs w:val="24"/>
        </w:rPr>
        <w:t xml:space="preserve"> (Wacquant </w:t>
      </w:r>
      <w:r w:rsidR="00996793" w:rsidRPr="00D66412">
        <w:rPr>
          <w:rFonts w:ascii="Times New Roman" w:hAnsi="Times New Roman" w:cs="Times New Roman"/>
          <w:sz w:val="24"/>
          <w:szCs w:val="24"/>
        </w:rPr>
        <w:t xml:space="preserve">2002; Anderson 2002; Duneier 2002; Newman 2002; </w:t>
      </w:r>
      <w:r w:rsidR="0010484E" w:rsidRPr="00D66412">
        <w:rPr>
          <w:rFonts w:ascii="Times New Roman" w:hAnsi="Times New Roman" w:cs="Times New Roman"/>
          <w:sz w:val="24"/>
          <w:szCs w:val="24"/>
        </w:rPr>
        <w:t xml:space="preserve">Duneier </w:t>
      </w:r>
      <w:r w:rsidR="00996793" w:rsidRPr="00D66412">
        <w:rPr>
          <w:rFonts w:ascii="Times New Roman" w:hAnsi="Times New Roman" w:cs="Times New Roman"/>
          <w:sz w:val="24"/>
          <w:szCs w:val="24"/>
        </w:rPr>
        <w:t>2006;</w:t>
      </w:r>
      <w:r w:rsidR="0010484E" w:rsidRPr="00D66412">
        <w:rPr>
          <w:rFonts w:ascii="Times New Roman" w:hAnsi="Times New Roman" w:cs="Times New Roman"/>
          <w:sz w:val="24"/>
          <w:szCs w:val="24"/>
        </w:rPr>
        <w:t xml:space="preserve"> Klinenberg</w:t>
      </w:r>
      <w:r w:rsidR="00AC66C1" w:rsidRPr="00D66412">
        <w:rPr>
          <w:rFonts w:ascii="Times New Roman" w:hAnsi="Times New Roman" w:cs="Times New Roman"/>
          <w:sz w:val="24"/>
          <w:szCs w:val="24"/>
        </w:rPr>
        <w:t xml:space="preserve"> </w:t>
      </w:r>
      <w:r w:rsidR="00996793" w:rsidRPr="00D66412">
        <w:rPr>
          <w:rFonts w:ascii="Times New Roman" w:hAnsi="Times New Roman" w:cs="Times New Roman"/>
          <w:sz w:val="24"/>
          <w:szCs w:val="24"/>
        </w:rPr>
        <w:t>2006</w:t>
      </w:r>
      <w:r w:rsidR="0010484E" w:rsidRPr="00D66412">
        <w:rPr>
          <w:rFonts w:ascii="Times New Roman" w:hAnsi="Times New Roman" w:cs="Times New Roman"/>
          <w:sz w:val="24"/>
          <w:szCs w:val="24"/>
        </w:rPr>
        <w:t>; Becker</w:t>
      </w:r>
      <w:r w:rsidR="00996793" w:rsidRPr="00D66412">
        <w:rPr>
          <w:rFonts w:ascii="Times New Roman" w:hAnsi="Times New Roman" w:cs="Times New Roman"/>
          <w:sz w:val="24"/>
          <w:szCs w:val="24"/>
        </w:rPr>
        <w:t xml:space="preserve"> 2009</w:t>
      </w:r>
      <w:r w:rsidR="0010484E" w:rsidRPr="00D66412">
        <w:rPr>
          <w:rFonts w:ascii="Times New Roman" w:hAnsi="Times New Roman" w:cs="Times New Roman"/>
          <w:sz w:val="24"/>
          <w:szCs w:val="24"/>
        </w:rPr>
        <w:t xml:space="preserve">; Jerolmack and Kahn </w:t>
      </w:r>
      <w:r w:rsidR="00175826">
        <w:rPr>
          <w:rFonts w:ascii="Times New Roman" w:hAnsi="Times New Roman" w:cs="Times New Roman"/>
          <w:sz w:val="24"/>
          <w:szCs w:val="24"/>
        </w:rPr>
        <w:t>2014</w:t>
      </w:r>
      <w:r w:rsidR="0010484E" w:rsidRPr="00D66412">
        <w:rPr>
          <w:rFonts w:ascii="Times New Roman" w:hAnsi="Times New Roman" w:cs="Times New Roman"/>
          <w:sz w:val="24"/>
          <w:szCs w:val="24"/>
        </w:rPr>
        <w:t>)</w:t>
      </w:r>
      <w:r w:rsidRPr="00D66412">
        <w:rPr>
          <w:rFonts w:ascii="Times New Roman" w:hAnsi="Times New Roman" w:cs="Times New Roman"/>
          <w:sz w:val="24"/>
          <w:szCs w:val="24"/>
        </w:rPr>
        <w:t>.</w:t>
      </w:r>
      <w:r w:rsidR="00530EB7" w:rsidRPr="00D66412">
        <w:rPr>
          <w:rFonts w:ascii="Times New Roman" w:hAnsi="Times New Roman" w:cs="Times New Roman"/>
          <w:sz w:val="24"/>
          <w:szCs w:val="24"/>
        </w:rPr>
        <w:t xml:space="preserve"> </w:t>
      </w:r>
      <w:r w:rsidR="00AC66C1" w:rsidRPr="00D66412">
        <w:rPr>
          <w:rFonts w:ascii="Times New Roman" w:hAnsi="Times New Roman" w:cs="Times New Roman"/>
          <w:sz w:val="24"/>
          <w:szCs w:val="24"/>
        </w:rPr>
        <w:t>This</w:t>
      </w:r>
      <w:r w:rsidR="00366ECF" w:rsidRPr="00D66412">
        <w:rPr>
          <w:rFonts w:ascii="Times New Roman" w:hAnsi="Times New Roman" w:cs="Times New Roman"/>
          <w:sz w:val="24"/>
          <w:szCs w:val="24"/>
        </w:rPr>
        <w:t xml:space="preserve"> may</w:t>
      </w:r>
      <w:r w:rsidR="00AC66C1" w:rsidRPr="00D66412">
        <w:rPr>
          <w:rFonts w:ascii="Times New Roman" w:hAnsi="Times New Roman" w:cs="Times New Roman"/>
          <w:sz w:val="24"/>
          <w:szCs w:val="24"/>
        </w:rPr>
        <w:t xml:space="preserve"> sug</w:t>
      </w:r>
      <w:r w:rsidR="00366ECF" w:rsidRPr="00D66412">
        <w:rPr>
          <w:rFonts w:ascii="Times New Roman" w:hAnsi="Times New Roman" w:cs="Times New Roman"/>
          <w:sz w:val="24"/>
          <w:szCs w:val="24"/>
        </w:rPr>
        <w:t>gest</w:t>
      </w:r>
      <w:r w:rsidR="00AC66C1" w:rsidRPr="00D66412">
        <w:rPr>
          <w:rFonts w:ascii="Times New Roman" w:hAnsi="Times New Roman" w:cs="Times New Roman"/>
          <w:sz w:val="24"/>
          <w:szCs w:val="24"/>
        </w:rPr>
        <w:t xml:space="preserve"> that w</w:t>
      </w:r>
      <w:r w:rsidRPr="00D66412">
        <w:rPr>
          <w:rFonts w:ascii="Times New Roman" w:hAnsi="Times New Roman" w:cs="Times New Roman"/>
          <w:sz w:val="24"/>
          <w:szCs w:val="24"/>
        </w:rPr>
        <w:t xml:space="preserve">hile the seventies was a decade when qualitative and quantitative fought </w:t>
      </w:r>
      <w:r w:rsidR="005E0EF2" w:rsidRPr="00D66412">
        <w:rPr>
          <w:rFonts w:ascii="Times New Roman" w:hAnsi="Times New Roman" w:cs="Times New Roman"/>
          <w:sz w:val="24"/>
          <w:szCs w:val="24"/>
        </w:rPr>
        <w:t xml:space="preserve">with </w:t>
      </w:r>
      <w:r w:rsidRPr="00D66412">
        <w:rPr>
          <w:rFonts w:ascii="Times New Roman" w:hAnsi="Times New Roman" w:cs="Times New Roman"/>
          <w:sz w:val="24"/>
          <w:szCs w:val="24"/>
        </w:rPr>
        <w:t xml:space="preserve">vigor, the post-millennium decade has now become </w:t>
      </w:r>
      <w:r w:rsidR="005E0EF2" w:rsidRPr="00D66412">
        <w:rPr>
          <w:rFonts w:ascii="Times New Roman" w:hAnsi="Times New Roman" w:cs="Times New Roman"/>
          <w:sz w:val="24"/>
          <w:szCs w:val="24"/>
        </w:rPr>
        <w:t>a</w:t>
      </w:r>
      <w:r w:rsidRPr="00D66412">
        <w:rPr>
          <w:rFonts w:ascii="Times New Roman" w:hAnsi="Times New Roman" w:cs="Times New Roman"/>
          <w:sz w:val="24"/>
          <w:szCs w:val="24"/>
        </w:rPr>
        <w:t xml:space="preserve"> period of </w:t>
      </w:r>
      <w:r w:rsidR="0010484E" w:rsidRPr="00D66412">
        <w:rPr>
          <w:rFonts w:ascii="Times New Roman" w:hAnsi="Times New Roman" w:cs="Times New Roman"/>
          <w:sz w:val="24"/>
          <w:szCs w:val="24"/>
        </w:rPr>
        <w:t xml:space="preserve">intensified </w:t>
      </w:r>
      <w:r w:rsidRPr="00D66412">
        <w:rPr>
          <w:rFonts w:ascii="Times New Roman" w:hAnsi="Times New Roman" w:cs="Times New Roman"/>
          <w:sz w:val="24"/>
          <w:szCs w:val="24"/>
        </w:rPr>
        <w:t xml:space="preserve">boundary work </w:t>
      </w:r>
      <w:r w:rsidR="00753B1C" w:rsidRPr="00D66412">
        <w:rPr>
          <w:rFonts w:ascii="Times New Roman" w:hAnsi="Times New Roman" w:cs="Times New Roman"/>
          <w:sz w:val="24"/>
          <w:szCs w:val="24"/>
        </w:rPr>
        <w:t xml:space="preserve">among </w:t>
      </w:r>
      <w:r w:rsidRPr="00D66412">
        <w:rPr>
          <w:rFonts w:ascii="Times New Roman" w:hAnsi="Times New Roman" w:cs="Times New Roman"/>
          <w:sz w:val="24"/>
          <w:szCs w:val="24"/>
        </w:rPr>
        <w:t>qualitative types, where contest</w:t>
      </w:r>
      <w:r w:rsidR="005E0EF2" w:rsidRPr="00D66412">
        <w:rPr>
          <w:rFonts w:ascii="Times New Roman" w:hAnsi="Times New Roman" w:cs="Times New Roman"/>
          <w:sz w:val="24"/>
          <w:szCs w:val="24"/>
        </w:rPr>
        <w:t>s</w:t>
      </w:r>
      <w:r w:rsidRPr="00D66412">
        <w:rPr>
          <w:rFonts w:ascii="Times New Roman" w:hAnsi="Times New Roman" w:cs="Times New Roman"/>
          <w:sz w:val="24"/>
          <w:szCs w:val="24"/>
        </w:rPr>
        <w:t xml:space="preserve"> over who has the best method </w:t>
      </w:r>
      <w:r w:rsidR="00753B1C" w:rsidRPr="00D66412">
        <w:rPr>
          <w:rFonts w:ascii="Times New Roman" w:hAnsi="Times New Roman" w:cs="Times New Roman"/>
          <w:sz w:val="24"/>
          <w:szCs w:val="24"/>
        </w:rPr>
        <w:t>are</w:t>
      </w:r>
      <w:r w:rsidR="0010484E" w:rsidRPr="00D66412">
        <w:rPr>
          <w:rFonts w:ascii="Times New Roman" w:hAnsi="Times New Roman" w:cs="Times New Roman"/>
          <w:sz w:val="24"/>
          <w:szCs w:val="24"/>
        </w:rPr>
        <w:t xml:space="preserve"> </w:t>
      </w:r>
      <w:r w:rsidR="00366ECF" w:rsidRPr="00D66412">
        <w:rPr>
          <w:rFonts w:ascii="Times New Roman" w:hAnsi="Times New Roman" w:cs="Times New Roman"/>
          <w:sz w:val="24"/>
          <w:szCs w:val="24"/>
        </w:rPr>
        <w:t xml:space="preserve">at times </w:t>
      </w:r>
      <w:r w:rsidR="0010484E" w:rsidRPr="00D66412">
        <w:rPr>
          <w:rFonts w:ascii="Times New Roman" w:hAnsi="Times New Roman" w:cs="Times New Roman"/>
          <w:sz w:val="24"/>
          <w:szCs w:val="24"/>
        </w:rPr>
        <w:t>displacing contest</w:t>
      </w:r>
      <w:r w:rsidR="005E0EF2" w:rsidRPr="00D66412">
        <w:rPr>
          <w:rFonts w:ascii="Times New Roman" w:hAnsi="Times New Roman" w:cs="Times New Roman"/>
          <w:sz w:val="24"/>
          <w:szCs w:val="24"/>
        </w:rPr>
        <w:t>s</w:t>
      </w:r>
      <w:r w:rsidR="0010484E" w:rsidRPr="00D66412">
        <w:rPr>
          <w:rFonts w:ascii="Times New Roman" w:hAnsi="Times New Roman" w:cs="Times New Roman"/>
          <w:sz w:val="24"/>
          <w:szCs w:val="24"/>
        </w:rPr>
        <w:t xml:space="preserve"> over </w:t>
      </w:r>
      <w:r w:rsidR="00175826">
        <w:rPr>
          <w:rFonts w:ascii="Times New Roman" w:hAnsi="Times New Roman" w:cs="Times New Roman"/>
          <w:sz w:val="24"/>
          <w:szCs w:val="24"/>
        </w:rPr>
        <w:t xml:space="preserve">theoretical and </w:t>
      </w:r>
      <w:r w:rsidR="0010484E" w:rsidRPr="00D66412">
        <w:rPr>
          <w:rFonts w:ascii="Times New Roman" w:hAnsi="Times New Roman" w:cs="Times New Roman"/>
          <w:sz w:val="24"/>
          <w:szCs w:val="24"/>
        </w:rPr>
        <w:t>substantive claim</w:t>
      </w:r>
      <w:r w:rsidR="005E0EF2" w:rsidRPr="00D66412">
        <w:rPr>
          <w:rFonts w:ascii="Times New Roman" w:hAnsi="Times New Roman" w:cs="Times New Roman"/>
          <w:sz w:val="24"/>
          <w:szCs w:val="24"/>
        </w:rPr>
        <w:t>s</w:t>
      </w:r>
      <w:r w:rsidR="0010484E" w:rsidRPr="00D66412">
        <w:rPr>
          <w:rFonts w:ascii="Times New Roman" w:hAnsi="Times New Roman" w:cs="Times New Roman"/>
          <w:sz w:val="24"/>
          <w:szCs w:val="24"/>
        </w:rPr>
        <w:t xml:space="preserve">. </w:t>
      </w:r>
    </w:p>
    <w:p w:rsidR="006C1A2E" w:rsidRPr="00D66412" w:rsidRDefault="009814D7"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w:t>
      </w:r>
      <w:r w:rsidR="0010484E" w:rsidRPr="00D66412">
        <w:rPr>
          <w:rFonts w:ascii="Times New Roman" w:hAnsi="Times New Roman" w:cs="Times New Roman"/>
          <w:sz w:val="24"/>
          <w:szCs w:val="24"/>
        </w:rPr>
        <w:t xml:space="preserve">Although </w:t>
      </w:r>
      <w:r w:rsidR="005E0EF2" w:rsidRPr="00D66412">
        <w:rPr>
          <w:rFonts w:ascii="Times New Roman" w:hAnsi="Times New Roman" w:cs="Times New Roman"/>
          <w:sz w:val="24"/>
          <w:szCs w:val="24"/>
        </w:rPr>
        <w:t xml:space="preserve">we believe </w:t>
      </w:r>
      <w:r w:rsidR="0010484E" w:rsidRPr="00D66412">
        <w:rPr>
          <w:rFonts w:ascii="Times New Roman" w:hAnsi="Times New Roman" w:cs="Times New Roman"/>
          <w:sz w:val="24"/>
          <w:szCs w:val="24"/>
        </w:rPr>
        <w:t xml:space="preserve">debating is part of scientific inquiry, we do not view </w:t>
      </w:r>
      <w:r w:rsidR="009768F4" w:rsidRPr="00D66412">
        <w:rPr>
          <w:rFonts w:ascii="Times New Roman" w:hAnsi="Times New Roman" w:cs="Times New Roman"/>
          <w:sz w:val="24"/>
          <w:szCs w:val="24"/>
        </w:rPr>
        <w:t xml:space="preserve">a multiplication of </w:t>
      </w:r>
      <w:r w:rsidR="00D103C7" w:rsidRPr="00D66412">
        <w:rPr>
          <w:rFonts w:ascii="Times New Roman" w:hAnsi="Times New Roman" w:cs="Times New Roman"/>
          <w:sz w:val="24"/>
          <w:szCs w:val="24"/>
        </w:rPr>
        <w:t xml:space="preserve">such </w:t>
      </w:r>
      <w:r w:rsidR="009768F4" w:rsidRPr="00D66412">
        <w:rPr>
          <w:rFonts w:ascii="Times New Roman" w:hAnsi="Times New Roman" w:cs="Times New Roman"/>
          <w:sz w:val="24"/>
          <w:szCs w:val="24"/>
        </w:rPr>
        <w:t xml:space="preserve">controversies </w:t>
      </w:r>
      <w:r w:rsidR="0010484E" w:rsidRPr="00D66412">
        <w:rPr>
          <w:rFonts w:ascii="Times New Roman" w:hAnsi="Times New Roman" w:cs="Times New Roman"/>
          <w:sz w:val="24"/>
          <w:szCs w:val="24"/>
        </w:rPr>
        <w:t>a</w:t>
      </w:r>
      <w:r w:rsidR="00753B1C" w:rsidRPr="00D66412">
        <w:rPr>
          <w:rFonts w:ascii="Times New Roman" w:hAnsi="Times New Roman" w:cs="Times New Roman"/>
          <w:sz w:val="24"/>
          <w:szCs w:val="24"/>
        </w:rPr>
        <w:t>s</w:t>
      </w:r>
      <w:r w:rsidR="0010484E" w:rsidRPr="00D66412">
        <w:rPr>
          <w:rFonts w:ascii="Times New Roman" w:hAnsi="Times New Roman" w:cs="Times New Roman"/>
          <w:sz w:val="24"/>
          <w:szCs w:val="24"/>
        </w:rPr>
        <w:t xml:space="preserve"> </w:t>
      </w:r>
      <w:r w:rsidR="009768F4" w:rsidRPr="00D66412">
        <w:rPr>
          <w:rFonts w:ascii="Times New Roman" w:hAnsi="Times New Roman" w:cs="Times New Roman"/>
          <w:sz w:val="24"/>
          <w:szCs w:val="24"/>
        </w:rPr>
        <w:t xml:space="preserve">a </w:t>
      </w:r>
      <w:r w:rsidR="0010484E" w:rsidRPr="00D66412">
        <w:rPr>
          <w:rFonts w:ascii="Times New Roman" w:hAnsi="Times New Roman" w:cs="Times New Roman"/>
          <w:sz w:val="24"/>
          <w:szCs w:val="24"/>
        </w:rPr>
        <w:t xml:space="preserve">positive </w:t>
      </w:r>
      <w:r w:rsidR="009768F4" w:rsidRPr="00D66412">
        <w:rPr>
          <w:rFonts w:ascii="Times New Roman" w:hAnsi="Times New Roman" w:cs="Times New Roman"/>
          <w:sz w:val="24"/>
          <w:szCs w:val="24"/>
        </w:rPr>
        <w:t>development</w:t>
      </w:r>
      <w:r w:rsidR="0010484E" w:rsidRPr="00D66412">
        <w:rPr>
          <w:rFonts w:ascii="Times New Roman" w:hAnsi="Times New Roman" w:cs="Times New Roman"/>
          <w:sz w:val="24"/>
          <w:szCs w:val="24"/>
        </w:rPr>
        <w:t>.</w:t>
      </w:r>
      <w:r w:rsidR="00530EB7" w:rsidRPr="00D66412">
        <w:rPr>
          <w:rFonts w:ascii="Times New Roman" w:hAnsi="Times New Roman" w:cs="Times New Roman"/>
          <w:sz w:val="24"/>
          <w:szCs w:val="24"/>
        </w:rPr>
        <w:t xml:space="preserve"> </w:t>
      </w:r>
      <w:r w:rsidR="0010484E" w:rsidRPr="00D66412">
        <w:rPr>
          <w:rFonts w:ascii="Times New Roman" w:hAnsi="Times New Roman" w:cs="Times New Roman"/>
          <w:sz w:val="24"/>
          <w:szCs w:val="24"/>
        </w:rPr>
        <w:t xml:space="preserve"> This paper adds to an emerging body of work responding to these </w:t>
      </w:r>
      <w:r w:rsidR="00FF3083" w:rsidRPr="00D66412">
        <w:rPr>
          <w:rFonts w:ascii="Times New Roman" w:hAnsi="Times New Roman" w:cs="Times New Roman"/>
          <w:sz w:val="24"/>
          <w:szCs w:val="24"/>
        </w:rPr>
        <w:t>debates</w:t>
      </w:r>
      <w:r w:rsidR="00753B1C" w:rsidRPr="00D66412">
        <w:rPr>
          <w:rFonts w:ascii="Times New Roman" w:hAnsi="Times New Roman" w:cs="Times New Roman"/>
          <w:sz w:val="24"/>
          <w:szCs w:val="24"/>
        </w:rPr>
        <w:t xml:space="preserve"> by</w:t>
      </w:r>
      <w:r w:rsidR="00FF3083" w:rsidRPr="00D66412">
        <w:rPr>
          <w:rFonts w:ascii="Times New Roman" w:hAnsi="Times New Roman" w:cs="Times New Roman"/>
          <w:sz w:val="24"/>
          <w:szCs w:val="24"/>
        </w:rPr>
        <w:t xml:space="preserve"> </w:t>
      </w:r>
      <w:r w:rsidR="0010484E" w:rsidRPr="00D66412">
        <w:rPr>
          <w:rFonts w:ascii="Times New Roman" w:hAnsi="Times New Roman" w:cs="Times New Roman"/>
          <w:sz w:val="24"/>
          <w:szCs w:val="24"/>
        </w:rPr>
        <w:t>provid</w:t>
      </w:r>
      <w:r w:rsidR="00753B1C" w:rsidRPr="00D66412">
        <w:rPr>
          <w:rFonts w:ascii="Times New Roman" w:hAnsi="Times New Roman" w:cs="Times New Roman"/>
          <w:sz w:val="24"/>
          <w:szCs w:val="24"/>
        </w:rPr>
        <w:t>ing</w:t>
      </w:r>
      <w:r w:rsidR="0010484E" w:rsidRPr="00D66412">
        <w:rPr>
          <w:rFonts w:ascii="Times New Roman" w:hAnsi="Times New Roman" w:cs="Times New Roman"/>
          <w:sz w:val="24"/>
          <w:szCs w:val="24"/>
        </w:rPr>
        <w:t xml:space="preserve"> a defense for methodological </w:t>
      </w:r>
      <w:r w:rsidR="00FF3083" w:rsidRPr="00D66412">
        <w:rPr>
          <w:rFonts w:ascii="Times New Roman" w:hAnsi="Times New Roman" w:cs="Times New Roman"/>
          <w:sz w:val="24"/>
          <w:szCs w:val="24"/>
        </w:rPr>
        <w:t>pluralism</w:t>
      </w:r>
      <w:r w:rsidR="00996793" w:rsidRPr="00D66412">
        <w:rPr>
          <w:rFonts w:ascii="Times New Roman" w:hAnsi="Times New Roman" w:cs="Times New Roman"/>
          <w:sz w:val="24"/>
          <w:szCs w:val="24"/>
        </w:rPr>
        <w:t xml:space="preserve"> </w:t>
      </w:r>
      <w:r w:rsidR="008A69DF" w:rsidRPr="00D66412">
        <w:rPr>
          <w:rFonts w:ascii="Times New Roman" w:hAnsi="Times New Roman" w:cs="Times New Roman"/>
          <w:sz w:val="24"/>
          <w:szCs w:val="24"/>
        </w:rPr>
        <w:t xml:space="preserve">against methodological tribalism </w:t>
      </w:r>
      <w:r w:rsidR="00996793" w:rsidRPr="00D66412">
        <w:rPr>
          <w:rFonts w:ascii="Times New Roman" w:hAnsi="Times New Roman" w:cs="Times New Roman"/>
          <w:sz w:val="24"/>
          <w:szCs w:val="24"/>
        </w:rPr>
        <w:t>(</w:t>
      </w:r>
      <w:r w:rsidR="009D3394">
        <w:rPr>
          <w:rFonts w:ascii="Times New Roman" w:hAnsi="Times New Roman" w:cs="Times New Roman"/>
          <w:sz w:val="24"/>
          <w:szCs w:val="24"/>
        </w:rPr>
        <w:t xml:space="preserve">in line with Yin </w:t>
      </w:r>
      <w:r w:rsidR="00D334AB">
        <w:rPr>
          <w:rFonts w:ascii="Times New Roman" w:hAnsi="Times New Roman" w:cs="Times New Roman"/>
          <w:sz w:val="24"/>
          <w:szCs w:val="24"/>
        </w:rPr>
        <w:t>1994</w:t>
      </w:r>
      <w:r w:rsidR="00A867F0">
        <w:rPr>
          <w:rFonts w:ascii="Times New Roman" w:hAnsi="Times New Roman" w:cs="Times New Roman"/>
          <w:sz w:val="24"/>
          <w:szCs w:val="24"/>
        </w:rPr>
        <w:t>;</w:t>
      </w:r>
      <w:r w:rsidR="009D3394">
        <w:rPr>
          <w:rFonts w:ascii="Times New Roman" w:hAnsi="Times New Roman" w:cs="Times New Roman"/>
          <w:sz w:val="24"/>
          <w:szCs w:val="24"/>
        </w:rPr>
        <w:t xml:space="preserve"> Luker </w:t>
      </w:r>
      <w:r w:rsidR="00D334AB">
        <w:rPr>
          <w:rFonts w:ascii="Times New Roman" w:hAnsi="Times New Roman" w:cs="Times New Roman"/>
          <w:sz w:val="24"/>
          <w:szCs w:val="24"/>
        </w:rPr>
        <w:t>2008</w:t>
      </w:r>
      <w:r w:rsidR="00A867F0">
        <w:rPr>
          <w:rFonts w:ascii="Times New Roman" w:hAnsi="Times New Roman" w:cs="Times New Roman"/>
          <w:sz w:val="24"/>
          <w:szCs w:val="24"/>
        </w:rPr>
        <w:t xml:space="preserve">; </w:t>
      </w:r>
      <w:r w:rsidR="009D3394">
        <w:rPr>
          <w:rFonts w:ascii="Times New Roman" w:hAnsi="Times New Roman" w:cs="Times New Roman"/>
          <w:sz w:val="24"/>
          <w:szCs w:val="24"/>
        </w:rPr>
        <w:t>and others – vi</w:t>
      </w:r>
      <w:r w:rsidR="00A867F0">
        <w:rPr>
          <w:rFonts w:ascii="Times New Roman" w:hAnsi="Times New Roman" w:cs="Times New Roman"/>
          <w:sz w:val="24"/>
          <w:szCs w:val="24"/>
        </w:rPr>
        <w:t>z</w:t>
      </w:r>
      <w:r w:rsidR="00D334AB">
        <w:rPr>
          <w:rFonts w:ascii="Times New Roman" w:hAnsi="Times New Roman" w:cs="Times New Roman"/>
          <w:sz w:val="24"/>
          <w:szCs w:val="24"/>
        </w:rPr>
        <w:t>.</w:t>
      </w:r>
      <w:r w:rsidR="009D3394">
        <w:rPr>
          <w:rFonts w:ascii="Times New Roman" w:hAnsi="Times New Roman" w:cs="Times New Roman"/>
          <w:sz w:val="24"/>
          <w:szCs w:val="24"/>
        </w:rPr>
        <w:t xml:space="preserve"> </w:t>
      </w:r>
      <w:r w:rsidR="00996793" w:rsidRPr="00D66412">
        <w:rPr>
          <w:rFonts w:ascii="Times New Roman" w:hAnsi="Times New Roman" w:cs="Times New Roman"/>
          <w:sz w:val="24"/>
          <w:szCs w:val="24"/>
        </w:rPr>
        <w:t>Wilson and Chaddha 2009; Lareau 2012; Pugh 2013)</w:t>
      </w:r>
      <w:r w:rsidR="00FF3083" w:rsidRPr="00D66412">
        <w:rPr>
          <w:rFonts w:ascii="Times New Roman" w:hAnsi="Times New Roman" w:cs="Times New Roman"/>
          <w:sz w:val="24"/>
          <w:szCs w:val="24"/>
        </w:rPr>
        <w:t>.</w:t>
      </w:r>
      <w:r w:rsidR="00FF2C01" w:rsidRPr="00D66412">
        <w:rPr>
          <w:rStyle w:val="FootnoteReference"/>
          <w:rFonts w:ascii="Times New Roman" w:hAnsi="Times New Roman" w:cs="Times New Roman"/>
          <w:sz w:val="24"/>
          <w:szCs w:val="24"/>
        </w:rPr>
        <w:t xml:space="preserve"> </w:t>
      </w:r>
      <w:r w:rsidR="009D3394">
        <w:rPr>
          <w:rFonts w:ascii="Times New Roman" w:hAnsi="Times New Roman" w:cs="Times New Roman"/>
          <w:sz w:val="24"/>
          <w:szCs w:val="24"/>
        </w:rPr>
        <w:t xml:space="preserve"> </w:t>
      </w:r>
      <w:r w:rsidR="00FF3083" w:rsidRPr="00D66412">
        <w:rPr>
          <w:rFonts w:ascii="Times New Roman" w:hAnsi="Times New Roman" w:cs="Times New Roman"/>
          <w:sz w:val="24"/>
          <w:szCs w:val="24"/>
        </w:rPr>
        <w:t>Our stance is that</w:t>
      </w:r>
      <w:r w:rsidR="009477B3" w:rsidRPr="00D66412">
        <w:rPr>
          <w:rFonts w:ascii="Times New Roman" w:hAnsi="Times New Roman" w:cs="Times New Roman"/>
          <w:sz w:val="24"/>
          <w:szCs w:val="24"/>
        </w:rPr>
        <w:t xml:space="preserve"> </w:t>
      </w:r>
      <w:r w:rsidR="00FF2C01" w:rsidRPr="00D66412">
        <w:rPr>
          <w:rFonts w:ascii="Times New Roman" w:hAnsi="Times New Roman" w:cs="Times New Roman"/>
          <w:sz w:val="24"/>
          <w:szCs w:val="24"/>
        </w:rPr>
        <w:t>e</w:t>
      </w:r>
      <w:r w:rsidR="00FF3083" w:rsidRPr="00D66412">
        <w:rPr>
          <w:rFonts w:ascii="Times New Roman" w:hAnsi="Times New Roman" w:cs="Times New Roman"/>
          <w:sz w:val="24"/>
          <w:szCs w:val="24"/>
        </w:rPr>
        <w:t>ach technique has its own limitations and advantages</w:t>
      </w:r>
      <w:r w:rsidR="00FF2C01" w:rsidRPr="00D66412">
        <w:rPr>
          <w:rFonts w:ascii="Times New Roman" w:hAnsi="Times New Roman" w:cs="Times New Roman"/>
          <w:sz w:val="24"/>
          <w:szCs w:val="24"/>
        </w:rPr>
        <w:t xml:space="preserve"> and that a </w:t>
      </w:r>
      <w:r w:rsidR="005E0EF2" w:rsidRPr="00D66412">
        <w:rPr>
          <w:rFonts w:ascii="Times New Roman" w:hAnsi="Times New Roman" w:cs="Times New Roman"/>
          <w:sz w:val="24"/>
          <w:szCs w:val="24"/>
        </w:rPr>
        <w:t>t</w:t>
      </w:r>
      <w:r w:rsidR="009477B3" w:rsidRPr="00D66412">
        <w:rPr>
          <w:rFonts w:ascii="Times New Roman" w:hAnsi="Times New Roman" w:cs="Times New Roman"/>
          <w:sz w:val="24"/>
          <w:szCs w:val="24"/>
        </w:rPr>
        <w:t>echnique do</w:t>
      </w:r>
      <w:r w:rsidR="00FF2C01" w:rsidRPr="00D66412">
        <w:rPr>
          <w:rFonts w:ascii="Times New Roman" w:hAnsi="Times New Roman" w:cs="Times New Roman"/>
          <w:sz w:val="24"/>
          <w:szCs w:val="24"/>
        </w:rPr>
        <w:t>es not</w:t>
      </w:r>
      <w:r w:rsidR="009477B3" w:rsidRPr="00D66412">
        <w:rPr>
          <w:rFonts w:ascii="Times New Roman" w:hAnsi="Times New Roman" w:cs="Times New Roman"/>
          <w:sz w:val="24"/>
          <w:szCs w:val="24"/>
        </w:rPr>
        <w:t xml:space="preserve"> have agency: all depends on what </w:t>
      </w:r>
      <w:r w:rsidR="00FF2C01" w:rsidRPr="00D66412">
        <w:rPr>
          <w:rFonts w:ascii="Times New Roman" w:hAnsi="Times New Roman" w:cs="Times New Roman"/>
          <w:sz w:val="24"/>
          <w:szCs w:val="24"/>
        </w:rPr>
        <w:t>one</w:t>
      </w:r>
      <w:r w:rsidR="009477B3" w:rsidRPr="00D66412">
        <w:rPr>
          <w:rFonts w:ascii="Times New Roman" w:hAnsi="Times New Roman" w:cs="Times New Roman"/>
          <w:sz w:val="24"/>
          <w:szCs w:val="24"/>
        </w:rPr>
        <w:t xml:space="preserve"> do</w:t>
      </w:r>
      <w:r w:rsidR="00FF2C01" w:rsidRPr="00D66412">
        <w:rPr>
          <w:rFonts w:ascii="Times New Roman" w:hAnsi="Times New Roman" w:cs="Times New Roman"/>
          <w:sz w:val="24"/>
          <w:szCs w:val="24"/>
        </w:rPr>
        <w:t>es</w:t>
      </w:r>
      <w:r w:rsidR="009477B3" w:rsidRPr="00D66412">
        <w:rPr>
          <w:rFonts w:ascii="Times New Roman" w:hAnsi="Times New Roman" w:cs="Times New Roman"/>
          <w:sz w:val="24"/>
          <w:szCs w:val="24"/>
        </w:rPr>
        <w:t xml:space="preserve"> with </w:t>
      </w:r>
      <w:r w:rsidR="00FF2C01" w:rsidRPr="00D66412">
        <w:rPr>
          <w:rFonts w:ascii="Times New Roman" w:hAnsi="Times New Roman" w:cs="Times New Roman"/>
          <w:sz w:val="24"/>
          <w:szCs w:val="24"/>
        </w:rPr>
        <w:t>it, what it is used for. In other words, there are no good and bad techniques of data collection</w:t>
      </w:r>
      <w:r w:rsidR="00530EB7" w:rsidRPr="00D66412">
        <w:rPr>
          <w:rFonts w:ascii="Times New Roman" w:hAnsi="Times New Roman" w:cs="Times New Roman"/>
          <w:sz w:val="24"/>
          <w:szCs w:val="24"/>
        </w:rPr>
        <w:t>;</w:t>
      </w:r>
      <w:r w:rsidR="00FF2C01" w:rsidRPr="00D66412">
        <w:rPr>
          <w:rFonts w:ascii="Times New Roman" w:hAnsi="Times New Roman" w:cs="Times New Roman"/>
          <w:sz w:val="24"/>
          <w:szCs w:val="24"/>
        </w:rPr>
        <w:t xml:space="preserve"> </w:t>
      </w:r>
      <w:r w:rsidR="00530EB7" w:rsidRPr="00D66412">
        <w:rPr>
          <w:rFonts w:ascii="Times New Roman" w:hAnsi="Times New Roman" w:cs="Times New Roman"/>
          <w:sz w:val="24"/>
          <w:szCs w:val="24"/>
        </w:rPr>
        <w:t>t</w:t>
      </w:r>
      <w:r w:rsidR="00FF3083" w:rsidRPr="00D66412">
        <w:rPr>
          <w:rFonts w:ascii="Times New Roman" w:hAnsi="Times New Roman" w:cs="Times New Roman"/>
          <w:sz w:val="24"/>
          <w:szCs w:val="24"/>
        </w:rPr>
        <w:t>here are only good and bad questions</w:t>
      </w:r>
      <w:r w:rsidR="00753B1C" w:rsidRPr="00D66412">
        <w:rPr>
          <w:rFonts w:ascii="Times New Roman" w:hAnsi="Times New Roman" w:cs="Times New Roman"/>
          <w:sz w:val="24"/>
          <w:szCs w:val="24"/>
        </w:rPr>
        <w:t xml:space="preserve">, and stronger and weaker </w:t>
      </w:r>
      <w:r w:rsidR="007762FC">
        <w:rPr>
          <w:rFonts w:ascii="Times New Roman" w:hAnsi="Times New Roman" w:cs="Times New Roman"/>
          <w:sz w:val="24"/>
          <w:szCs w:val="24"/>
        </w:rPr>
        <w:t>ways of using</w:t>
      </w:r>
      <w:r w:rsidR="00753B1C" w:rsidRPr="00D66412">
        <w:rPr>
          <w:rFonts w:ascii="Times New Roman" w:hAnsi="Times New Roman" w:cs="Times New Roman"/>
          <w:sz w:val="24"/>
          <w:szCs w:val="24"/>
        </w:rPr>
        <w:t xml:space="preserve"> each method</w:t>
      </w:r>
      <w:r w:rsidR="00FF3083" w:rsidRPr="00D66412">
        <w:rPr>
          <w:rFonts w:ascii="Times New Roman" w:hAnsi="Times New Roman" w:cs="Times New Roman"/>
          <w:sz w:val="24"/>
          <w:szCs w:val="24"/>
        </w:rPr>
        <w:t xml:space="preserve">. </w:t>
      </w:r>
      <w:r w:rsidR="0010484E" w:rsidRPr="00D66412">
        <w:rPr>
          <w:rFonts w:ascii="Times New Roman" w:hAnsi="Times New Roman" w:cs="Times New Roman"/>
          <w:sz w:val="24"/>
          <w:szCs w:val="24"/>
        </w:rPr>
        <w:t xml:space="preserve"> </w:t>
      </w:r>
      <w:r w:rsidR="00753B1C" w:rsidRPr="00D66412">
        <w:rPr>
          <w:rFonts w:ascii="Times New Roman" w:hAnsi="Times New Roman" w:cs="Times New Roman"/>
          <w:sz w:val="24"/>
          <w:szCs w:val="24"/>
        </w:rPr>
        <w:t>Self-consciousness about the weaknesses of a particular method can be valuable, but</w:t>
      </w:r>
      <w:r w:rsidR="00530EB7" w:rsidRPr="00D66412">
        <w:rPr>
          <w:rFonts w:ascii="Times New Roman" w:hAnsi="Times New Roman" w:cs="Times New Roman"/>
          <w:sz w:val="24"/>
          <w:szCs w:val="24"/>
        </w:rPr>
        <w:t xml:space="preserve"> only</w:t>
      </w:r>
      <w:r w:rsidR="00753B1C" w:rsidRPr="00D66412">
        <w:rPr>
          <w:rFonts w:ascii="Times New Roman" w:hAnsi="Times New Roman" w:cs="Times New Roman"/>
          <w:sz w:val="24"/>
          <w:szCs w:val="24"/>
        </w:rPr>
        <w:t xml:space="preserve"> if such self-consciousness leads to</w:t>
      </w:r>
      <w:r w:rsidR="00D103C7" w:rsidRPr="00D66412">
        <w:rPr>
          <w:rFonts w:ascii="Times New Roman" w:hAnsi="Times New Roman" w:cs="Times New Roman"/>
          <w:sz w:val="24"/>
          <w:szCs w:val="24"/>
        </w:rPr>
        <w:t xml:space="preserve"> better research or</w:t>
      </w:r>
      <w:r w:rsidR="00753B1C" w:rsidRPr="00D66412">
        <w:rPr>
          <w:rFonts w:ascii="Times New Roman" w:hAnsi="Times New Roman" w:cs="Times New Roman"/>
          <w:sz w:val="24"/>
          <w:szCs w:val="24"/>
        </w:rPr>
        <w:t xml:space="preserve"> methodological innovations that </w:t>
      </w:r>
      <w:r w:rsidR="00753B1C" w:rsidRPr="00D66412">
        <w:rPr>
          <w:rFonts w:ascii="Times New Roman" w:hAnsi="Times New Roman" w:cs="Times New Roman"/>
          <w:sz w:val="24"/>
          <w:szCs w:val="24"/>
        </w:rPr>
        <w:lastRenderedPageBreak/>
        <w:t>attempt to overcome or compensate for an important limitation</w:t>
      </w:r>
      <w:r w:rsidR="00AC66C1" w:rsidRPr="00D66412">
        <w:rPr>
          <w:rFonts w:ascii="Times New Roman" w:hAnsi="Times New Roman" w:cs="Times New Roman"/>
          <w:sz w:val="24"/>
          <w:szCs w:val="24"/>
        </w:rPr>
        <w:t>.</w:t>
      </w:r>
      <w:r w:rsidR="00DC5551" w:rsidRPr="00D66412">
        <w:rPr>
          <w:rStyle w:val="FootnoteReference"/>
          <w:rFonts w:ascii="Times New Roman" w:hAnsi="Times New Roman" w:cs="Times New Roman"/>
          <w:sz w:val="24"/>
          <w:szCs w:val="24"/>
        </w:rPr>
        <w:footnoteReference w:id="5"/>
      </w:r>
      <w:r w:rsidR="00366ECF" w:rsidRPr="00D66412">
        <w:rPr>
          <w:rFonts w:ascii="Times New Roman" w:hAnsi="Times New Roman" w:cs="Times New Roman"/>
          <w:sz w:val="24"/>
          <w:szCs w:val="24"/>
        </w:rPr>
        <w:t xml:space="preserve"> </w:t>
      </w:r>
      <w:r w:rsidR="00FF2C01" w:rsidRPr="00D66412">
        <w:rPr>
          <w:rFonts w:ascii="Times New Roman" w:hAnsi="Times New Roman" w:cs="Times New Roman"/>
          <w:sz w:val="24"/>
          <w:szCs w:val="24"/>
        </w:rPr>
        <w:t>We believe that d</w:t>
      </w:r>
      <w:r w:rsidR="00FF3083" w:rsidRPr="00D66412">
        <w:rPr>
          <w:rFonts w:ascii="Times New Roman" w:hAnsi="Times New Roman" w:cs="Times New Roman"/>
          <w:sz w:val="24"/>
          <w:szCs w:val="24"/>
        </w:rPr>
        <w:t xml:space="preserve">ebating techniques </w:t>
      </w:r>
      <w:r w:rsidR="00366ECF" w:rsidRPr="00D66412">
        <w:rPr>
          <w:rFonts w:ascii="Times New Roman" w:hAnsi="Times New Roman" w:cs="Times New Roman"/>
          <w:i/>
          <w:sz w:val="24"/>
          <w:szCs w:val="24"/>
        </w:rPr>
        <w:t>per se</w:t>
      </w:r>
      <w:r w:rsidR="00366ECF" w:rsidRPr="00D66412">
        <w:rPr>
          <w:rFonts w:ascii="Times New Roman" w:hAnsi="Times New Roman" w:cs="Times New Roman"/>
          <w:sz w:val="24"/>
          <w:szCs w:val="24"/>
        </w:rPr>
        <w:t xml:space="preserve"> </w:t>
      </w:r>
      <w:r w:rsidR="00FF3083" w:rsidRPr="00D66412">
        <w:rPr>
          <w:rFonts w:ascii="Times New Roman" w:hAnsi="Times New Roman" w:cs="Times New Roman"/>
          <w:sz w:val="24"/>
          <w:szCs w:val="24"/>
        </w:rPr>
        <w:t>leads us down an unproductive</w:t>
      </w:r>
      <w:r w:rsidR="008A69DF" w:rsidRPr="00D66412">
        <w:rPr>
          <w:rFonts w:ascii="Times New Roman" w:hAnsi="Times New Roman" w:cs="Times New Roman"/>
          <w:sz w:val="24"/>
          <w:szCs w:val="24"/>
        </w:rPr>
        <w:t xml:space="preserve"> path</w:t>
      </w:r>
      <w:r w:rsidR="00FF3083" w:rsidRPr="00D66412">
        <w:rPr>
          <w:rFonts w:ascii="Times New Roman" w:hAnsi="Times New Roman" w:cs="Times New Roman"/>
          <w:sz w:val="24"/>
          <w:szCs w:val="24"/>
        </w:rPr>
        <w:t>.</w:t>
      </w:r>
      <w:r w:rsidR="00A867F0" w:rsidRPr="00A867F0">
        <w:rPr>
          <w:rStyle w:val="FootnoteReference"/>
          <w:rFonts w:ascii="Times New Roman" w:hAnsi="Times New Roman" w:cs="Times New Roman"/>
          <w:sz w:val="24"/>
          <w:szCs w:val="24"/>
        </w:rPr>
        <w:t xml:space="preserve"> </w:t>
      </w:r>
      <w:r w:rsidR="00A867F0">
        <w:rPr>
          <w:rStyle w:val="FootnoteReference"/>
          <w:rFonts w:ascii="Times New Roman" w:hAnsi="Times New Roman" w:cs="Times New Roman"/>
          <w:sz w:val="24"/>
          <w:szCs w:val="24"/>
        </w:rPr>
        <w:footnoteReference w:id="6"/>
      </w:r>
      <w:r w:rsidR="00FF3083" w:rsidRPr="00D66412">
        <w:rPr>
          <w:rFonts w:ascii="Times New Roman" w:hAnsi="Times New Roman" w:cs="Times New Roman"/>
          <w:sz w:val="24"/>
          <w:szCs w:val="24"/>
        </w:rPr>
        <w:t xml:space="preserve"> </w:t>
      </w:r>
      <w:r w:rsidR="006C1A2E" w:rsidRPr="00D66412">
        <w:rPr>
          <w:rFonts w:ascii="Times New Roman" w:hAnsi="Times New Roman" w:cs="Times New Roman"/>
          <w:sz w:val="24"/>
          <w:szCs w:val="24"/>
        </w:rPr>
        <w:t xml:space="preserve"> </w:t>
      </w:r>
    </w:p>
    <w:p w:rsidR="00671FAD" w:rsidRDefault="006C1A2E"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We are coming out against methodological tribalism because we think the future development of the field</w:t>
      </w:r>
      <w:r w:rsidR="00522855" w:rsidRPr="00D66412">
        <w:rPr>
          <w:rFonts w:ascii="Times New Roman" w:hAnsi="Times New Roman" w:cs="Times New Roman"/>
          <w:sz w:val="24"/>
          <w:szCs w:val="24"/>
        </w:rPr>
        <w:t xml:space="preserve"> </w:t>
      </w:r>
      <w:r w:rsidRPr="00D66412">
        <w:rPr>
          <w:rFonts w:ascii="Times New Roman" w:hAnsi="Times New Roman" w:cs="Times New Roman"/>
          <w:sz w:val="24"/>
          <w:szCs w:val="24"/>
        </w:rPr>
        <w:t>depends on continuous engagement, but in a way that move</w:t>
      </w:r>
      <w:r w:rsidR="00522855" w:rsidRPr="00D66412">
        <w:rPr>
          <w:rFonts w:ascii="Times New Roman" w:hAnsi="Times New Roman" w:cs="Times New Roman"/>
          <w:sz w:val="24"/>
          <w:szCs w:val="24"/>
        </w:rPr>
        <w:t>s</w:t>
      </w:r>
      <w:r w:rsidR="00D103C7" w:rsidRPr="00D66412">
        <w:rPr>
          <w:rFonts w:ascii="Times New Roman" w:hAnsi="Times New Roman" w:cs="Times New Roman"/>
          <w:sz w:val="24"/>
          <w:szCs w:val="24"/>
        </w:rPr>
        <w:t xml:space="preserve"> conversations forward. </w:t>
      </w:r>
      <w:r w:rsidRPr="00D66412">
        <w:rPr>
          <w:rFonts w:ascii="Times New Roman" w:hAnsi="Times New Roman" w:cs="Times New Roman"/>
          <w:sz w:val="24"/>
          <w:szCs w:val="24"/>
        </w:rPr>
        <w:t xml:space="preserve">We advocate a pluralistic </w:t>
      </w:r>
      <w:r w:rsidR="00D103C7" w:rsidRPr="00D66412">
        <w:rPr>
          <w:rFonts w:ascii="Times New Roman" w:hAnsi="Times New Roman" w:cs="Times New Roman"/>
          <w:sz w:val="24"/>
          <w:szCs w:val="24"/>
        </w:rPr>
        <w:t xml:space="preserve">and pragmatic </w:t>
      </w:r>
      <w:r w:rsidRPr="00D66412">
        <w:rPr>
          <w:rFonts w:ascii="Times New Roman" w:hAnsi="Times New Roman" w:cs="Times New Roman"/>
          <w:sz w:val="24"/>
          <w:szCs w:val="24"/>
        </w:rPr>
        <w:t xml:space="preserve">position which reaffirms that the selection of methodological approaches should depend on </w:t>
      </w:r>
      <w:r w:rsidR="00530EB7" w:rsidRPr="00D66412">
        <w:rPr>
          <w:rFonts w:ascii="Times New Roman" w:hAnsi="Times New Roman" w:cs="Times New Roman"/>
          <w:sz w:val="24"/>
          <w:szCs w:val="24"/>
        </w:rPr>
        <w:t xml:space="preserve">the </w:t>
      </w:r>
      <w:r w:rsidRPr="00D66412">
        <w:rPr>
          <w:rFonts w:ascii="Times New Roman" w:hAnsi="Times New Roman" w:cs="Times New Roman"/>
          <w:sz w:val="24"/>
          <w:szCs w:val="24"/>
        </w:rPr>
        <w:t>question</w:t>
      </w:r>
      <w:r w:rsidR="00DC5551" w:rsidRPr="00D66412">
        <w:rPr>
          <w:rFonts w:ascii="Times New Roman" w:hAnsi="Times New Roman" w:cs="Times New Roman"/>
          <w:sz w:val="24"/>
          <w:szCs w:val="24"/>
        </w:rPr>
        <w:t>s</w:t>
      </w:r>
      <w:r w:rsidRPr="00D66412">
        <w:rPr>
          <w:rFonts w:ascii="Times New Roman" w:hAnsi="Times New Roman" w:cs="Times New Roman"/>
          <w:sz w:val="24"/>
          <w:szCs w:val="24"/>
        </w:rPr>
        <w:t xml:space="preserve"> being pursued, to be assessed on a case by case basis. </w:t>
      </w:r>
      <w:r w:rsidR="00530EB7" w:rsidRPr="00D66412">
        <w:rPr>
          <w:rFonts w:ascii="Times New Roman" w:hAnsi="Times New Roman" w:cs="Times New Roman"/>
          <w:sz w:val="24"/>
          <w:szCs w:val="24"/>
        </w:rPr>
        <w:t xml:space="preserve"> </w:t>
      </w:r>
      <w:r w:rsidRPr="00D66412">
        <w:rPr>
          <w:rFonts w:ascii="Times New Roman" w:hAnsi="Times New Roman" w:cs="Times New Roman"/>
          <w:sz w:val="24"/>
          <w:szCs w:val="24"/>
        </w:rPr>
        <w:t xml:space="preserve">Different methods shine under different lights, and generally have </w:t>
      </w:r>
      <w:r w:rsidR="00AC66C1" w:rsidRPr="00D66412">
        <w:rPr>
          <w:rFonts w:ascii="Times New Roman" w:hAnsi="Times New Roman" w:cs="Times New Roman"/>
          <w:sz w:val="24"/>
          <w:szCs w:val="24"/>
        </w:rPr>
        <w:t xml:space="preserve">different </w:t>
      </w:r>
      <w:r w:rsidRPr="00D66412">
        <w:rPr>
          <w:rFonts w:ascii="Times New Roman" w:hAnsi="Times New Roman" w:cs="Times New Roman"/>
          <w:sz w:val="24"/>
          <w:szCs w:val="24"/>
        </w:rPr>
        <w:t>limitations (e.g. depth versus breath</w:t>
      </w:r>
      <w:r w:rsidR="00530EB7" w:rsidRPr="00D66412">
        <w:rPr>
          <w:rFonts w:ascii="Times New Roman" w:hAnsi="Times New Roman" w:cs="Times New Roman"/>
          <w:sz w:val="24"/>
          <w:szCs w:val="24"/>
        </w:rPr>
        <w:t>,</w:t>
      </w:r>
      <w:r w:rsidRPr="00D66412">
        <w:rPr>
          <w:rFonts w:ascii="Times New Roman" w:hAnsi="Times New Roman" w:cs="Times New Roman"/>
          <w:sz w:val="24"/>
          <w:szCs w:val="24"/>
        </w:rPr>
        <w:t xml:space="preserve"> </w:t>
      </w:r>
      <w:r w:rsidR="008A69DF" w:rsidRPr="00D66412">
        <w:rPr>
          <w:rFonts w:ascii="Times New Roman" w:hAnsi="Times New Roman" w:cs="Times New Roman"/>
          <w:sz w:val="24"/>
          <w:szCs w:val="24"/>
        </w:rPr>
        <w:t xml:space="preserve">singularity versus generalizability, </w:t>
      </w:r>
      <w:r w:rsidRPr="00D66412">
        <w:rPr>
          <w:rFonts w:ascii="Times New Roman" w:hAnsi="Times New Roman" w:cs="Times New Roman"/>
          <w:sz w:val="24"/>
          <w:szCs w:val="24"/>
        </w:rPr>
        <w:t xml:space="preserve">site-based study versus </w:t>
      </w:r>
      <w:r w:rsidR="00366ECF" w:rsidRPr="00D66412">
        <w:rPr>
          <w:rFonts w:ascii="Times New Roman" w:hAnsi="Times New Roman" w:cs="Times New Roman"/>
          <w:sz w:val="24"/>
          <w:szCs w:val="24"/>
        </w:rPr>
        <w:t xml:space="preserve">drawing on a </w:t>
      </w:r>
      <w:r w:rsidRPr="00D66412">
        <w:rPr>
          <w:rFonts w:ascii="Times New Roman" w:hAnsi="Times New Roman" w:cs="Times New Roman"/>
          <w:sz w:val="24"/>
          <w:szCs w:val="24"/>
        </w:rPr>
        <w:t xml:space="preserve">wider range of respondents, </w:t>
      </w:r>
      <w:r w:rsidR="008A69DF" w:rsidRPr="00D66412">
        <w:rPr>
          <w:rFonts w:ascii="Times New Roman" w:hAnsi="Times New Roman" w:cs="Times New Roman"/>
          <w:sz w:val="24"/>
          <w:szCs w:val="24"/>
        </w:rPr>
        <w:t>and so forth</w:t>
      </w:r>
      <w:r w:rsidR="00522855" w:rsidRPr="00D66412">
        <w:rPr>
          <w:rFonts w:ascii="Times New Roman" w:hAnsi="Times New Roman" w:cs="Times New Roman"/>
          <w:sz w:val="24"/>
          <w:szCs w:val="24"/>
        </w:rPr>
        <w:t>)</w:t>
      </w:r>
      <w:r w:rsidRPr="00D66412">
        <w:rPr>
          <w:rFonts w:ascii="Times New Roman" w:hAnsi="Times New Roman" w:cs="Times New Roman"/>
          <w:sz w:val="24"/>
          <w:szCs w:val="24"/>
        </w:rPr>
        <w:t xml:space="preserve">.  </w:t>
      </w:r>
    </w:p>
    <w:p w:rsidR="005A5AA4" w:rsidRDefault="00671FAD" w:rsidP="005A5AA4">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5A5AA4">
        <w:rPr>
          <w:rFonts w:ascii="Times New Roman" w:hAnsi="Times New Roman" w:cs="Times New Roman"/>
          <w:sz w:val="24"/>
          <w:szCs w:val="24"/>
        </w:rPr>
        <w:t>After locating the debate in a broader theoretical context, w</w:t>
      </w:r>
      <w:r w:rsidRPr="00D66412">
        <w:rPr>
          <w:rFonts w:ascii="Times New Roman" w:hAnsi="Times New Roman" w:cs="Times New Roman"/>
          <w:sz w:val="24"/>
          <w:szCs w:val="24"/>
        </w:rPr>
        <w:t xml:space="preserve">e </w:t>
      </w:r>
      <w:r w:rsidR="00260C49">
        <w:rPr>
          <w:rFonts w:ascii="Times New Roman" w:hAnsi="Times New Roman" w:cs="Times New Roman"/>
          <w:sz w:val="24"/>
          <w:szCs w:val="24"/>
        </w:rPr>
        <w:t>provide</w:t>
      </w:r>
      <w:r w:rsidRPr="00D66412">
        <w:rPr>
          <w:rFonts w:ascii="Times New Roman" w:hAnsi="Times New Roman" w:cs="Times New Roman"/>
          <w:sz w:val="24"/>
          <w:szCs w:val="24"/>
        </w:rPr>
        <w:t xml:space="preserve"> a defense of interviewing</w:t>
      </w:r>
      <w:r>
        <w:rPr>
          <w:rFonts w:ascii="Times New Roman" w:hAnsi="Times New Roman" w:cs="Times New Roman"/>
          <w:sz w:val="24"/>
          <w:szCs w:val="24"/>
        </w:rPr>
        <w:t>,</w:t>
      </w:r>
      <w:r w:rsidRPr="00D66412">
        <w:rPr>
          <w:rFonts w:ascii="Times New Roman" w:hAnsi="Times New Roman" w:cs="Times New Roman"/>
          <w:sz w:val="24"/>
          <w:szCs w:val="24"/>
        </w:rPr>
        <w:t xml:space="preserve"> the data gathering technique both of us have practiced most. Even against the background of our plea for methodological pluralism, we think this is necessary given that this research technique has </w:t>
      </w:r>
      <w:r>
        <w:rPr>
          <w:rFonts w:ascii="Times New Roman" w:hAnsi="Times New Roman" w:cs="Times New Roman"/>
          <w:sz w:val="24"/>
          <w:szCs w:val="24"/>
        </w:rPr>
        <w:t xml:space="preserve">lately </w:t>
      </w:r>
      <w:r w:rsidRPr="00D66412">
        <w:rPr>
          <w:rFonts w:ascii="Times New Roman" w:hAnsi="Times New Roman" w:cs="Times New Roman"/>
          <w:sz w:val="24"/>
          <w:szCs w:val="24"/>
        </w:rPr>
        <w:t xml:space="preserve">come under repeated </w:t>
      </w:r>
      <w:r>
        <w:rPr>
          <w:rFonts w:ascii="Times New Roman" w:hAnsi="Times New Roman" w:cs="Times New Roman"/>
          <w:sz w:val="24"/>
          <w:szCs w:val="24"/>
        </w:rPr>
        <w:t xml:space="preserve">criticism </w:t>
      </w:r>
      <w:r w:rsidR="00C45946">
        <w:rPr>
          <w:rFonts w:ascii="Times New Roman" w:hAnsi="Times New Roman" w:cs="Times New Roman"/>
          <w:sz w:val="24"/>
          <w:szCs w:val="24"/>
        </w:rPr>
        <w:t xml:space="preserve">from </w:t>
      </w:r>
      <w:r w:rsidR="005C2346">
        <w:rPr>
          <w:rFonts w:ascii="Times New Roman" w:hAnsi="Times New Roman" w:cs="Times New Roman"/>
          <w:sz w:val="24"/>
          <w:szCs w:val="24"/>
        </w:rPr>
        <w:t xml:space="preserve">researchers </w:t>
      </w:r>
      <w:r w:rsidR="00C45946">
        <w:rPr>
          <w:rFonts w:ascii="Times New Roman" w:hAnsi="Times New Roman" w:cs="Times New Roman"/>
          <w:sz w:val="24"/>
          <w:szCs w:val="24"/>
        </w:rPr>
        <w:t xml:space="preserve">generally influenced by cognitive psychology or </w:t>
      </w:r>
      <w:r w:rsidR="005C2346">
        <w:rPr>
          <w:rFonts w:ascii="Times New Roman" w:hAnsi="Times New Roman" w:cs="Times New Roman"/>
          <w:sz w:val="24"/>
          <w:szCs w:val="24"/>
        </w:rPr>
        <w:t xml:space="preserve">those </w:t>
      </w:r>
      <w:r w:rsidR="00C45946">
        <w:rPr>
          <w:rFonts w:ascii="Times New Roman" w:hAnsi="Times New Roman" w:cs="Times New Roman"/>
          <w:sz w:val="24"/>
          <w:szCs w:val="24"/>
        </w:rPr>
        <w:t xml:space="preserve">coming out of </w:t>
      </w:r>
      <w:r w:rsidR="005C2346">
        <w:rPr>
          <w:rFonts w:ascii="Times New Roman" w:hAnsi="Times New Roman" w:cs="Times New Roman"/>
          <w:sz w:val="24"/>
          <w:szCs w:val="24"/>
        </w:rPr>
        <w:t xml:space="preserve">the </w:t>
      </w:r>
      <w:r w:rsidR="00C45946">
        <w:rPr>
          <w:rFonts w:ascii="Times New Roman" w:hAnsi="Times New Roman" w:cs="Times New Roman"/>
          <w:sz w:val="24"/>
          <w:szCs w:val="24"/>
        </w:rPr>
        <w:t xml:space="preserve">symbolic interactionist tradition </w:t>
      </w:r>
      <w:r w:rsidRPr="00D66412">
        <w:rPr>
          <w:rFonts w:ascii="Times New Roman" w:hAnsi="Times New Roman" w:cs="Times New Roman"/>
          <w:sz w:val="24"/>
          <w:szCs w:val="24"/>
        </w:rPr>
        <w:t>(</w:t>
      </w:r>
      <w:r w:rsidR="00C45946">
        <w:rPr>
          <w:rFonts w:ascii="Times New Roman" w:hAnsi="Times New Roman" w:cs="Times New Roman"/>
          <w:sz w:val="24"/>
          <w:szCs w:val="24"/>
        </w:rPr>
        <w:t xml:space="preserve">e.g. </w:t>
      </w:r>
      <w:r w:rsidRPr="00D66412">
        <w:rPr>
          <w:rFonts w:ascii="Times New Roman" w:hAnsi="Times New Roman" w:cs="Times New Roman"/>
          <w:sz w:val="24"/>
          <w:szCs w:val="24"/>
        </w:rPr>
        <w:t>Vaisey 2009</w:t>
      </w:r>
      <w:r>
        <w:rPr>
          <w:rFonts w:ascii="Times New Roman" w:hAnsi="Times New Roman" w:cs="Times New Roman"/>
          <w:sz w:val="24"/>
          <w:szCs w:val="24"/>
        </w:rPr>
        <w:t xml:space="preserve"> [though see Vaisey 2013]</w:t>
      </w:r>
      <w:r w:rsidRPr="00D66412">
        <w:rPr>
          <w:rFonts w:ascii="Times New Roman" w:hAnsi="Times New Roman" w:cs="Times New Roman"/>
          <w:sz w:val="24"/>
          <w:szCs w:val="24"/>
        </w:rPr>
        <w:t xml:space="preserve">; Martin 2010; </w:t>
      </w:r>
      <w:r w:rsidR="00260C49">
        <w:rPr>
          <w:rFonts w:ascii="Times New Roman" w:hAnsi="Times New Roman" w:cs="Times New Roman"/>
          <w:sz w:val="24"/>
          <w:szCs w:val="24"/>
        </w:rPr>
        <w:t xml:space="preserve">Jerolmack and Khan 2014; </w:t>
      </w:r>
      <w:r>
        <w:rPr>
          <w:rFonts w:ascii="Times New Roman" w:hAnsi="Times New Roman" w:cs="Times New Roman"/>
          <w:sz w:val="24"/>
          <w:szCs w:val="24"/>
        </w:rPr>
        <w:t>f</w:t>
      </w:r>
      <w:r w:rsidRPr="00D66412">
        <w:rPr>
          <w:rFonts w:ascii="Times New Roman" w:hAnsi="Times New Roman" w:cs="Times New Roman"/>
          <w:sz w:val="24"/>
          <w:szCs w:val="24"/>
        </w:rPr>
        <w:t>or the UK, see Savage and Burrows 2007).</w:t>
      </w:r>
      <w:r w:rsidR="00C45946">
        <w:rPr>
          <w:rStyle w:val="FootnoteReference"/>
          <w:rFonts w:ascii="Times New Roman" w:hAnsi="Times New Roman" w:cs="Times New Roman"/>
          <w:sz w:val="24"/>
          <w:szCs w:val="24"/>
        </w:rPr>
        <w:footnoteReference w:id="7"/>
      </w:r>
      <w:r w:rsidRPr="00D66412">
        <w:rPr>
          <w:rFonts w:ascii="Times New Roman" w:hAnsi="Times New Roman" w:cs="Times New Roman"/>
          <w:sz w:val="24"/>
          <w:szCs w:val="24"/>
        </w:rPr>
        <w:t xml:space="preserve"> This is followed by a discussion of our views o</w:t>
      </w:r>
      <w:r>
        <w:rPr>
          <w:rFonts w:ascii="Times New Roman" w:hAnsi="Times New Roman" w:cs="Times New Roman"/>
          <w:sz w:val="24"/>
          <w:szCs w:val="24"/>
        </w:rPr>
        <w:t>f</w:t>
      </w:r>
      <w:r w:rsidRPr="00D66412">
        <w:rPr>
          <w:rFonts w:ascii="Times New Roman" w:hAnsi="Times New Roman" w:cs="Times New Roman"/>
          <w:sz w:val="24"/>
          <w:szCs w:val="24"/>
        </w:rPr>
        <w:t xml:space="preserve"> the </w:t>
      </w:r>
      <w:r w:rsidRPr="00D66412">
        <w:rPr>
          <w:rFonts w:ascii="Times New Roman" w:hAnsi="Times New Roman" w:cs="Times New Roman"/>
          <w:sz w:val="24"/>
          <w:szCs w:val="24"/>
        </w:rPr>
        <w:lastRenderedPageBreak/>
        <w:t xml:space="preserve">limitations of interviews, </w:t>
      </w:r>
      <w:r>
        <w:rPr>
          <w:rFonts w:ascii="Times New Roman" w:hAnsi="Times New Roman" w:cs="Times New Roman"/>
          <w:sz w:val="24"/>
          <w:szCs w:val="24"/>
        </w:rPr>
        <w:t>or rather the set of questions that have pushed us to stretch or adapt our methods</w:t>
      </w:r>
      <w:r w:rsidRPr="00D66412">
        <w:rPr>
          <w:rFonts w:ascii="Times New Roman" w:hAnsi="Times New Roman" w:cs="Times New Roman"/>
          <w:sz w:val="24"/>
          <w:szCs w:val="24"/>
        </w:rPr>
        <w:t xml:space="preserve">.  Ideally, we would engage in a similar assessment exercise for each of the main techniques of data collection frequently used in qualitative sociology, and focus precisely on what each method is good and less good for, what it allows us to see, how it enables us to construct facts, etc. We should also systematically explore the </w:t>
      </w:r>
      <w:r w:rsidR="00B21449">
        <w:rPr>
          <w:rFonts w:ascii="Times New Roman" w:hAnsi="Times New Roman" w:cs="Times New Roman"/>
          <w:sz w:val="24"/>
          <w:szCs w:val="24"/>
        </w:rPr>
        <w:t>“</w:t>
      </w:r>
      <w:r w:rsidRPr="00D66412">
        <w:rPr>
          <w:rFonts w:ascii="Times New Roman" w:hAnsi="Times New Roman" w:cs="Times New Roman"/>
          <w:sz w:val="24"/>
          <w:szCs w:val="24"/>
        </w:rPr>
        <w:t>theory of reality</w:t>
      </w:r>
      <w:r w:rsidR="00B21449">
        <w:rPr>
          <w:rFonts w:ascii="Times New Roman" w:hAnsi="Times New Roman" w:cs="Times New Roman"/>
          <w:sz w:val="24"/>
          <w:szCs w:val="24"/>
        </w:rPr>
        <w:t>”</w:t>
      </w:r>
      <w:r w:rsidRPr="00D66412">
        <w:rPr>
          <w:rFonts w:ascii="Times New Roman" w:hAnsi="Times New Roman" w:cs="Times New Roman"/>
          <w:sz w:val="24"/>
          <w:szCs w:val="24"/>
        </w:rPr>
        <w:t xml:space="preserve"> underlying each method (its social ontology</w:t>
      </w:r>
      <w:r w:rsidR="00B21449">
        <w:rPr>
          <w:rFonts w:ascii="Times New Roman" w:hAnsi="Times New Roman" w:cs="Times New Roman"/>
          <w:sz w:val="24"/>
          <w:szCs w:val="24"/>
        </w:rPr>
        <w:t xml:space="preserve"> (Guba and Lincoln 2004)</w:t>
      </w:r>
      <w:r w:rsidRPr="00D66412">
        <w:rPr>
          <w:rFonts w:ascii="Times New Roman" w:hAnsi="Times New Roman" w:cs="Times New Roman"/>
          <w:sz w:val="24"/>
          <w:szCs w:val="24"/>
        </w:rPr>
        <w:t xml:space="preserve">) </w:t>
      </w:r>
      <w:r w:rsidR="005A5AA4">
        <w:rPr>
          <w:rFonts w:ascii="Times New Roman" w:hAnsi="Times New Roman" w:cs="Times New Roman"/>
          <w:sz w:val="24"/>
          <w:szCs w:val="24"/>
        </w:rPr>
        <w:t xml:space="preserve">–e.g., </w:t>
      </w:r>
      <w:r>
        <w:rPr>
          <w:rFonts w:ascii="Times New Roman" w:hAnsi="Times New Roman" w:cs="Times New Roman"/>
          <w:sz w:val="24"/>
          <w:szCs w:val="24"/>
        </w:rPr>
        <w:t xml:space="preserve">whether for </w:t>
      </w:r>
      <w:r w:rsidR="008B302C">
        <w:rPr>
          <w:rFonts w:ascii="Times New Roman" w:hAnsi="Times New Roman" w:cs="Times New Roman"/>
          <w:sz w:val="24"/>
          <w:szCs w:val="24"/>
        </w:rPr>
        <w:t xml:space="preserve"> “literal” or “realist” (as Emerson 2001 calls it)</w:t>
      </w:r>
      <w:r w:rsidR="00493535">
        <w:rPr>
          <w:rFonts w:ascii="Times New Roman" w:hAnsi="Times New Roman" w:cs="Times New Roman"/>
          <w:sz w:val="24"/>
          <w:szCs w:val="24"/>
        </w:rPr>
        <w:t xml:space="preserve"> </w:t>
      </w:r>
      <w:r>
        <w:rPr>
          <w:rFonts w:ascii="Times New Roman" w:hAnsi="Times New Roman" w:cs="Times New Roman"/>
          <w:sz w:val="24"/>
          <w:szCs w:val="24"/>
        </w:rPr>
        <w:t>ethnography there is an assumption that one can witness in an unmediated fashion what “is</w:t>
      </w:r>
      <w:r w:rsidR="00A17CEA">
        <w:rPr>
          <w:rFonts w:ascii="Times New Roman" w:hAnsi="Times New Roman" w:cs="Times New Roman"/>
          <w:sz w:val="24"/>
          <w:szCs w:val="24"/>
        </w:rPr>
        <w:t>,</w:t>
      </w:r>
      <w:r>
        <w:rPr>
          <w:rFonts w:ascii="Times New Roman" w:hAnsi="Times New Roman" w:cs="Times New Roman"/>
          <w:sz w:val="24"/>
          <w:szCs w:val="24"/>
        </w:rPr>
        <w:t xml:space="preserve">” whereas for interpretativists </w:t>
      </w:r>
      <w:r w:rsidRPr="002E0A25">
        <w:rPr>
          <w:rFonts w:ascii="Times New Roman" w:hAnsi="Times New Roman" w:cs="Times New Roman"/>
          <w:i/>
          <w:sz w:val="24"/>
          <w:szCs w:val="24"/>
        </w:rPr>
        <w:t>à la</w:t>
      </w:r>
      <w:r>
        <w:rPr>
          <w:rFonts w:ascii="Times New Roman" w:hAnsi="Times New Roman" w:cs="Times New Roman"/>
          <w:sz w:val="24"/>
          <w:szCs w:val="24"/>
        </w:rPr>
        <w:t xml:space="preserve"> Clifford Geertz, there is an assumption that one’s lenses conditions what can be seen. </w:t>
      </w:r>
      <w:r w:rsidRPr="00D66412">
        <w:rPr>
          <w:rFonts w:ascii="Times New Roman" w:hAnsi="Times New Roman" w:cs="Times New Roman"/>
          <w:sz w:val="24"/>
          <w:szCs w:val="24"/>
        </w:rPr>
        <w:t xml:space="preserve"> </w:t>
      </w:r>
      <w:r>
        <w:rPr>
          <w:rFonts w:ascii="Times New Roman" w:hAnsi="Times New Roman" w:cs="Times New Roman"/>
          <w:sz w:val="24"/>
          <w:szCs w:val="24"/>
        </w:rPr>
        <w:t xml:space="preserve">We </w:t>
      </w:r>
      <w:r w:rsidR="005A5AA4">
        <w:rPr>
          <w:rFonts w:ascii="Times New Roman" w:hAnsi="Times New Roman" w:cs="Times New Roman"/>
          <w:sz w:val="24"/>
          <w:szCs w:val="24"/>
        </w:rPr>
        <w:t>w</w:t>
      </w:r>
      <w:r>
        <w:rPr>
          <w:rFonts w:ascii="Times New Roman" w:hAnsi="Times New Roman" w:cs="Times New Roman"/>
          <w:sz w:val="24"/>
          <w:szCs w:val="24"/>
        </w:rPr>
        <w:t xml:space="preserve">ould also consider which method is </w:t>
      </w:r>
      <w:r w:rsidRPr="00D66412">
        <w:rPr>
          <w:rFonts w:ascii="Times New Roman" w:hAnsi="Times New Roman" w:cs="Times New Roman"/>
          <w:sz w:val="24"/>
          <w:szCs w:val="24"/>
        </w:rPr>
        <w:t xml:space="preserve">best suited to tap various types of relationships, analytical levels, causal links, etc. Instead, </w:t>
      </w:r>
      <w:r>
        <w:rPr>
          <w:rFonts w:ascii="Times New Roman" w:hAnsi="Times New Roman" w:cs="Times New Roman"/>
          <w:sz w:val="24"/>
          <w:szCs w:val="24"/>
        </w:rPr>
        <w:t xml:space="preserve">given limits of time and space, </w:t>
      </w:r>
      <w:r w:rsidRPr="00D66412">
        <w:rPr>
          <w:rFonts w:ascii="Times New Roman" w:hAnsi="Times New Roman" w:cs="Times New Roman"/>
          <w:sz w:val="24"/>
          <w:szCs w:val="24"/>
        </w:rPr>
        <w:t>we highlight some of the main methodological challenges that the discipline currently face</w:t>
      </w:r>
      <w:r>
        <w:rPr>
          <w:rFonts w:ascii="Times New Roman" w:hAnsi="Times New Roman" w:cs="Times New Roman"/>
          <w:sz w:val="24"/>
          <w:szCs w:val="24"/>
        </w:rPr>
        <w:t>s</w:t>
      </w:r>
      <w:r w:rsidRPr="00D66412">
        <w:rPr>
          <w:rFonts w:ascii="Times New Roman" w:hAnsi="Times New Roman" w:cs="Times New Roman"/>
          <w:sz w:val="24"/>
          <w:szCs w:val="24"/>
        </w:rPr>
        <w:t xml:space="preserve">, as well as innovative methodological cross-fertilization in the field. We make a plea for shifting our collective focus </w:t>
      </w:r>
      <w:r>
        <w:rPr>
          <w:rFonts w:ascii="Times New Roman" w:hAnsi="Times New Roman" w:cs="Times New Roman"/>
          <w:sz w:val="24"/>
          <w:szCs w:val="24"/>
        </w:rPr>
        <w:t>to</w:t>
      </w:r>
      <w:r w:rsidRPr="00D66412">
        <w:rPr>
          <w:rFonts w:ascii="Times New Roman" w:hAnsi="Times New Roman" w:cs="Times New Roman"/>
          <w:sz w:val="24"/>
          <w:szCs w:val="24"/>
        </w:rPr>
        <w:t xml:space="preserve"> such methodological innovation. But we also hope that our contribution will encourage similar assessments of other data collection techniques and help us collectively nurture a stronger culture of methodological pluralism.</w:t>
      </w:r>
    </w:p>
    <w:p w:rsidR="005A5AA4" w:rsidRPr="00D66412" w:rsidRDefault="005A5AA4" w:rsidP="005A5AA4">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While this paper can be read as “preaching </w:t>
      </w:r>
      <w:r>
        <w:rPr>
          <w:rFonts w:ascii="Times New Roman" w:hAnsi="Times New Roman" w:cs="Times New Roman"/>
          <w:sz w:val="24"/>
          <w:szCs w:val="24"/>
        </w:rPr>
        <w:t>to the choir</w:t>
      </w:r>
      <w:r w:rsidRPr="00D66412">
        <w:rPr>
          <w:rFonts w:ascii="Times New Roman" w:hAnsi="Times New Roman" w:cs="Times New Roman"/>
          <w:sz w:val="24"/>
          <w:szCs w:val="24"/>
        </w:rPr>
        <w:t>” (and we concur that such a critique would not be unfounded), we want it to be guided by a spirit of constructive criticism, promot</w:t>
      </w:r>
      <w:r>
        <w:rPr>
          <w:rFonts w:ascii="Times New Roman" w:hAnsi="Times New Roman" w:cs="Times New Roman"/>
          <w:sz w:val="24"/>
          <w:szCs w:val="24"/>
        </w:rPr>
        <w:t>ing</w:t>
      </w:r>
      <w:r w:rsidRPr="00D66412">
        <w:rPr>
          <w:rFonts w:ascii="Times New Roman" w:hAnsi="Times New Roman" w:cs="Times New Roman"/>
          <w:sz w:val="24"/>
          <w:szCs w:val="24"/>
        </w:rPr>
        <w:t xml:space="preserve"> a methodological pragmatism whereby reflective choices of methods are purposefully made based on the needs of the question at hand. This methodological pragmatism presumes an </w:t>
      </w:r>
      <w:r w:rsidRPr="00D66412">
        <w:rPr>
          <w:rFonts w:ascii="Times New Roman" w:hAnsi="Times New Roman" w:cs="Times New Roman"/>
          <w:sz w:val="24"/>
          <w:szCs w:val="24"/>
        </w:rPr>
        <w:lastRenderedPageBreak/>
        <w:t xml:space="preserve">openness to a variety of methods, or a methodological pluralism, which should not be confounded with methodological relativism (everything goes, yours is as good as mine). </w:t>
      </w:r>
    </w:p>
    <w:p w:rsidR="00B21449" w:rsidRDefault="005A5AA4" w:rsidP="00671FAD">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What this paper is not is an attempt to establish orthodox guidelines in the practice of interviewing. We are both experienced interviewers and reflect on what we believe it is good for. But we also believe that the value of interviewing is to be assessed on a case by case basis, for the yield of the research at hand, in line with a practice-focused approach to knowledge production and evaluation (Camic et al 2011). </w:t>
      </w:r>
    </w:p>
    <w:p w:rsidR="005A5AA4" w:rsidRPr="00A867F0" w:rsidRDefault="005A5AA4" w:rsidP="00671FAD">
      <w:pPr>
        <w:spacing w:line="480" w:lineRule="auto"/>
        <w:rPr>
          <w:rFonts w:ascii="Times New Roman" w:hAnsi="Times New Roman" w:cs="Times New Roman"/>
          <w:b/>
          <w:sz w:val="24"/>
          <w:szCs w:val="24"/>
        </w:rPr>
      </w:pPr>
      <w:r w:rsidRPr="00A867F0">
        <w:rPr>
          <w:rFonts w:ascii="Times New Roman" w:hAnsi="Times New Roman" w:cs="Times New Roman"/>
          <w:b/>
          <w:sz w:val="24"/>
          <w:szCs w:val="24"/>
        </w:rPr>
        <w:t>From a Methods to a Theory Debate</w:t>
      </w:r>
    </w:p>
    <w:p w:rsidR="00F66ABF" w:rsidRPr="00D66412" w:rsidRDefault="00E74891"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w:t>
      </w:r>
      <w:r w:rsidR="00CD2D78">
        <w:rPr>
          <w:rFonts w:ascii="Times New Roman" w:hAnsi="Times New Roman" w:cs="Times New Roman"/>
          <w:sz w:val="24"/>
          <w:szCs w:val="24"/>
        </w:rPr>
        <w:t xml:space="preserve">Questions about methods touch on broader </w:t>
      </w:r>
      <w:r w:rsidR="00B21449">
        <w:rPr>
          <w:rFonts w:ascii="Times New Roman" w:hAnsi="Times New Roman" w:cs="Times New Roman"/>
          <w:sz w:val="24"/>
          <w:szCs w:val="24"/>
        </w:rPr>
        <w:t xml:space="preserve">issues pertaining to </w:t>
      </w:r>
      <w:r w:rsidR="00CD2D78">
        <w:rPr>
          <w:rFonts w:ascii="Times New Roman" w:hAnsi="Times New Roman" w:cs="Times New Roman"/>
          <w:sz w:val="24"/>
          <w:szCs w:val="24"/>
        </w:rPr>
        <w:t xml:space="preserve">the </w:t>
      </w:r>
      <w:r w:rsidR="005A5AA4">
        <w:rPr>
          <w:rFonts w:ascii="Times New Roman" w:hAnsi="Times New Roman" w:cs="Times New Roman"/>
          <w:sz w:val="24"/>
          <w:szCs w:val="24"/>
        </w:rPr>
        <w:t xml:space="preserve">theoretical </w:t>
      </w:r>
      <w:r w:rsidR="00CD2D78">
        <w:rPr>
          <w:rFonts w:ascii="Times New Roman" w:hAnsi="Times New Roman" w:cs="Times New Roman"/>
          <w:sz w:val="24"/>
          <w:szCs w:val="24"/>
        </w:rPr>
        <w:t>focus and direction of contemporary social inquiry.  These questions include</w:t>
      </w:r>
      <w:r w:rsidR="00366ECF" w:rsidRPr="00D66412">
        <w:rPr>
          <w:rFonts w:ascii="Times New Roman" w:hAnsi="Times New Roman" w:cs="Times New Roman"/>
          <w:sz w:val="24"/>
          <w:szCs w:val="24"/>
        </w:rPr>
        <w:t>:</w:t>
      </w:r>
    </w:p>
    <w:p w:rsidR="00F66ABF" w:rsidRDefault="00744F8F" w:rsidP="00D66412">
      <w:pPr>
        <w:pStyle w:val="ListParagraph"/>
        <w:numPr>
          <w:ilvl w:val="0"/>
          <w:numId w:val="5"/>
        </w:num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The relative place and importance of </w:t>
      </w:r>
      <w:r w:rsidR="00F66ABF" w:rsidRPr="00D66412">
        <w:rPr>
          <w:rFonts w:ascii="Times New Roman" w:hAnsi="Times New Roman" w:cs="Times New Roman"/>
          <w:sz w:val="24"/>
          <w:szCs w:val="24"/>
        </w:rPr>
        <w:t>meaning-making</w:t>
      </w:r>
      <w:r w:rsidRPr="00D66412">
        <w:rPr>
          <w:rFonts w:ascii="Times New Roman" w:hAnsi="Times New Roman" w:cs="Times New Roman"/>
          <w:sz w:val="24"/>
          <w:szCs w:val="24"/>
        </w:rPr>
        <w:t>, emotion, cognition</w:t>
      </w:r>
      <w:r w:rsidR="001F55C0" w:rsidRPr="00D66412">
        <w:rPr>
          <w:rFonts w:ascii="Times New Roman" w:hAnsi="Times New Roman" w:cs="Times New Roman"/>
          <w:sz w:val="24"/>
          <w:szCs w:val="24"/>
        </w:rPr>
        <w:t>,</w:t>
      </w:r>
      <w:r w:rsidRPr="00D66412">
        <w:rPr>
          <w:rFonts w:ascii="Times New Roman" w:hAnsi="Times New Roman" w:cs="Times New Roman"/>
          <w:sz w:val="24"/>
          <w:szCs w:val="24"/>
        </w:rPr>
        <w:t xml:space="preserve"> and behavior in human interactions. </w:t>
      </w:r>
      <w:r w:rsidR="00E74891" w:rsidRPr="00D66412">
        <w:rPr>
          <w:rFonts w:ascii="Times New Roman" w:hAnsi="Times New Roman" w:cs="Times New Roman"/>
          <w:sz w:val="24"/>
          <w:szCs w:val="24"/>
        </w:rPr>
        <w:t xml:space="preserve"> The terms of the</w:t>
      </w:r>
      <w:r w:rsidR="009768F4" w:rsidRPr="00D66412">
        <w:rPr>
          <w:rFonts w:ascii="Times New Roman" w:hAnsi="Times New Roman" w:cs="Times New Roman"/>
          <w:sz w:val="24"/>
          <w:szCs w:val="24"/>
        </w:rPr>
        <w:t xml:space="preserve"> current</w:t>
      </w:r>
      <w:r w:rsidR="00E74891" w:rsidRPr="00D66412">
        <w:rPr>
          <w:rFonts w:ascii="Times New Roman" w:hAnsi="Times New Roman" w:cs="Times New Roman"/>
          <w:sz w:val="24"/>
          <w:szCs w:val="24"/>
        </w:rPr>
        <w:t xml:space="preserve"> debate</w:t>
      </w:r>
      <w:r w:rsidR="00F333A6">
        <w:rPr>
          <w:rFonts w:ascii="Times New Roman" w:hAnsi="Times New Roman" w:cs="Times New Roman"/>
          <w:sz w:val="24"/>
          <w:szCs w:val="24"/>
        </w:rPr>
        <w:t>s</w:t>
      </w:r>
      <w:r w:rsidR="00E74891" w:rsidRPr="00D66412">
        <w:rPr>
          <w:rFonts w:ascii="Times New Roman" w:hAnsi="Times New Roman" w:cs="Times New Roman"/>
          <w:sz w:val="24"/>
          <w:szCs w:val="24"/>
        </w:rPr>
        <w:t xml:space="preserve"> are often r</w:t>
      </w:r>
      <w:r w:rsidRPr="00D66412">
        <w:rPr>
          <w:rFonts w:ascii="Times New Roman" w:hAnsi="Times New Roman" w:cs="Times New Roman"/>
          <w:sz w:val="24"/>
          <w:szCs w:val="24"/>
        </w:rPr>
        <w:t xml:space="preserve">eminiscent of </w:t>
      </w:r>
      <w:r w:rsidR="00E74891" w:rsidRPr="00D66412">
        <w:rPr>
          <w:rFonts w:ascii="Times New Roman" w:hAnsi="Times New Roman" w:cs="Times New Roman"/>
          <w:sz w:val="24"/>
          <w:szCs w:val="24"/>
        </w:rPr>
        <w:t>earlier discussions about agency and “</w:t>
      </w:r>
      <w:r w:rsidRPr="00D66412">
        <w:rPr>
          <w:rFonts w:ascii="Times New Roman" w:hAnsi="Times New Roman" w:cs="Times New Roman"/>
          <w:sz w:val="24"/>
          <w:szCs w:val="24"/>
        </w:rPr>
        <w:t xml:space="preserve">what </w:t>
      </w:r>
      <w:r w:rsidR="00E74891" w:rsidRPr="00D66412">
        <w:rPr>
          <w:rFonts w:ascii="Times New Roman" w:hAnsi="Times New Roman" w:cs="Times New Roman"/>
          <w:sz w:val="24"/>
          <w:szCs w:val="24"/>
        </w:rPr>
        <w:t>is determina</w:t>
      </w:r>
      <w:r w:rsidR="00522855" w:rsidRPr="00D66412">
        <w:rPr>
          <w:rFonts w:ascii="Times New Roman" w:hAnsi="Times New Roman" w:cs="Times New Roman"/>
          <w:sz w:val="24"/>
          <w:szCs w:val="24"/>
        </w:rPr>
        <w:t>tive</w:t>
      </w:r>
      <w:r w:rsidR="00E74891" w:rsidRPr="00D66412">
        <w:rPr>
          <w:rFonts w:ascii="Times New Roman" w:hAnsi="Times New Roman" w:cs="Times New Roman"/>
          <w:sz w:val="24"/>
          <w:szCs w:val="24"/>
        </w:rPr>
        <w:t xml:space="preserve"> in last instance” </w:t>
      </w:r>
      <w:r w:rsidR="001F55C0" w:rsidRPr="00D66412">
        <w:rPr>
          <w:rFonts w:ascii="Times New Roman" w:hAnsi="Times New Roman" w:cs="Times New Roman"/>
          <w:sz w:val="24"/>
          <w:szCs w:val="24"/>
        </w:rPr>
        <w:t>(</w:t>
      </w:r>
      <w:r w:rsidR="009814D7" w:rsidRPr="00D66412">
        <w:rPr>
          <w:rFonts w:ascii="Times New Roman" w:hAnsi="Times New Roman" w:cs="Times New Roman"/>
          <w:sz w:val="24"/>
          <w:szCs w:val="24"/>
        </w:rPr>
        <w:t>for instance, “</w:t>
      </w:r>
      <w:r w:rsidR="00E74891" w:rsidRPr="00D66412">
        <w:rPr>
          <w:rFonts w:ascii="Times New Roman" w:hAnsi="Times New Roman" w:cs="Times New Roman"/>
          <w:sz w:val="24"/>
          <w:szCs w:val="24"/>
        </w:rPr>
        <w:t>saying versus doing</w:t>
      </w:r>
      <w:r w:rsidR="009814D7" w:rsidRPr="00D66412">
        <w:rPr>
          <w:rFonts w:ascii="Times New Roman" w:hAnsi="Times New Roman" w:cs="Times New Roman"/>
          <w:sz w:val="24"/>
          <w:szCs w:val="24"/>
        </w:rPr>
        <w:t>”</w:t>
      </w:r>
      <w:r w:rsidR="001F55C0" w:rsidRPr="00D66412">
        <w:rPr>
          <w:rFonts w:ascii="Times New Roman" w:hAnsi="Times New Roman" w:cs="Times New Roman"/>
          <w:sz w:val="24"/>
          <w:szCs w:val="24"/>
        </w:rPr>
        <w:t>).</w:t>
      </w:r>
      <w:r w:rsidR="009814D7" w:rsidRPr="00D66412">
        <w:rPr>
          <w:rFonts w:ascii="Times New Roman" w:hAnsi="Times New Roman" w:cs="Times New Roman"/>
          <w:sz w:val="24"/>
          <w:szCs w:val="24"/>
        </w:rPr>
        <w:t xml:space="preserve"> </w:t>
      </w:r>
      <w:r w:rsidR="00E74891" w:rsidRPr="00D66412">
        <w:rPr>
          <w:rFonts w:ascii="Times New Roman" w:hAnsi="Times New Roman" w:cs="Times New Roman"/>
          <w:sz w:val="24"/>
          <w:szCs w:val="24"/>
        </w:rPr>
        <w:t xml:space="preserve"> </w:t>
      </w:r>
      <w:r w:rsidR="009768F4" w:rsidRPr="00D66412">
        <w:rPr>
          <w:rFonts w:ascii="Times New Roman" w:hAnsi="Times New Roman" w:cs="Times New Roman"/>
          <w:sz w:val="24"/>
          <w:szCs w:val="24"/>
        </w:rPr>
        <w:t>Some of the d</w:t>
      </w:r>
      <w:r w:rsidR="00E74891" w:rsidRPr="00D66412">
        <w:rPr>
          <w:rFonts w:ascii="Times New Roman" w:hAnsi="Times New Roman" w:cs="Times New Roman"/>
          <w:sz w:val="24"/>
          <w:szCs w:val="24"/>
        </w:rPr>
        <w:t xml:space="preserve">ebaters want to know who </w:t>
      </w:r>
      <w:r w:rsidR="00D346B7" w:rsidRPr="00D66412">
        <w:rPr>
          <w:rFonts w:ascii="Times New Roman" w:hAnsi="Times New Roman" w:cs="Times New Roman"/>
          <w:sz w:val="24"/>
          <w:szCs w:val="24"/>
        </w:rPr>
        <w:t xml:space="preserve">is tapping the most </w:t>
      </w:r>
      <w:r w:rsidR="00366ECF" w:rsidRPr="00D66412">
        <w:rPr>
          <w:rFonts w:ascii="Times New Roman" w:hAnsi="Times New Roman" w:cs="Times New Roman"/>
          <w:sz w:val="24"/>
          <w:szCs w:val="24"/>
        </w:rPr>
        <w:t>“</w:t>
      </w:r>
      <w:r w:rsidR="00E74891" w:rsidRPr="00D66412">
        <w:rPr>
          <w:rFonts w:ascii="Times New Roman" w:hAnsi="Times New Roman" w:cs="Times New Roman"/>
          <w:sz w:val="24"/>
          <w:szCs w:val="24"/>
        </w:rPr>
        <w:t xml:space="preserve">really </w:t>
      </w:r>
      <w:r w:rsidR="00D346B7" w:rsidRPr="00D66412">
        <w:rPr>
          <w:rFonts w:ascii="Times New Roman" w:hAnsi="Times New Roman" w:cs="Times New Roman"/>
          <w:sz w:val="24"/>
          <w:szCs w:val="24"/>
        </w:rPr>
        <w:t>real,</w:t>
      </w:r>
      <w:r w:rsidR="00366ECF" w:rsidRPr="00D66412">
        <w:rPr>
          <w:rFonts w:ascii="Times New Roman" w:hAnsi="Times New Roman" w:cs="Times New Roman"/>
          <w:sz w:val="24"/>
          <w:szCs w:val="24"/>
        </w:rPr>
        <w:t>”</w:t>
      </w:r>
      <w:r w:rsidR="00D346B7" w:rsidRPr="00D66412">
        <w:rPr>
          <w:rFonts w:ascii="Times New Roman" w:hAnsi="Times New Roman" w:cs="Times New Roman"/>
          <w:sz w:val="24"/>
          <w:szCs w:val="24"/>
        </w:rPr>
        <w:t xml:space="preserve"> significant reality</w:t>
      </w:r>
      <w:r w:rsidR="00522855" w:rsidRPr="00D66412">
        <w:rPr>
          <w:rFonts w:ascii="Times New Roman" w:hAnsi="Times New Roman" w:cs="Times New Roman"/>
          <w:sz w:val="24"/>
          <w:szCs w:val="24"/>
        </w:rPr>
        <w:t xml:space="preserve">. </w:t>
      </w:r>
      <w:r w:rsidR="00CD2D78">
        <w:rPr>
          <w:rFonts w:ascii="Times New Roman" w:hAnsi="Times New Roman" w:cs="Times New Roman"/>
          <w:sz w:val="24"/>
          <w:szCs w:val="24"/>
        </w:rPr>
        <w:t>All the methods we discuss capture realities, but the question, for example, of whether individuals have a deep, relatively unitary, motivating set of values that might be tapped by a single survey question (Vaisey 2009), or whether people have complex, contradictory motivations that might lead them to different choices at different moments, is a theoretical and empirical question that cannot be answered a priori.</w:t>
      </w:r>
      <w:r w:rsidR="00522855" w:rsidRPr="00D66412">
        <w:rPr>
          <w:rFonts w:ascii="Times New Roman" w:hAnsi="Times New Roman" w:cs="Times New Roman"/>
          <w:sz w:val="24"/>
          <w:szCs w:val="24"/>
        </w:rPr>
        <w:t xml:space="preserve"> Indeed, </w:t>
      </w:r>
      <w:r w:rsidR="00FE70F9" w:rsidRPr="00D66412">
        <w:rPr>
          <w:rFonts w:ascii="Times New Roman" w:hAnsi="Times New Roman" w:cs="Times New Roman"/>
          <w:sz w:val="24"/>
          <w:szCs w:val="24"/>
        </w:rPr>
        <w:t>methodological debates are often carried out as if there were some rock-bottom "truth" that one method could capture that other methods can</w:t>
      </w:r>
      <w:r w:rsidR="00E3288D">
        <w:rPr>
          <w:rFonts w:ascii="Times New Roman" w:hAnsi="Times New Roman" w:cs="Times New Roman"/>
          <w:sz w:val="24"/>
          <w:szCs w:val="24"/>
        </w:rPr>
        <w:t>not</w:t>
      </w:r>
      <w:r w:rsidR="00FE70F9" w:rsidRPr="00D66412">
        <w:rPr>
          <w:rFonts w:ascii="Times New Roman" w:hAnsi="Times New Roman" w:cs="Times New Roman"/>
          <w:sz w:val="24"/>
          <w:szCs w:val="24"/>
        </w:rPr>
        <w:t xml:space="preserve">.  </w:t>
      </w:r>
      <w:r w:rsidR="000C7BB9">
        <w:rPr>
          <w:rFonts w:ascii="Times New Roman" w:hAnsi="Times New Roman" w:cs="Times New Roman"/>
          <w:sz w:val="24"/>
          <w:szCs w:val="24"/>
        </w:rPr>
        <w:t>But</w:t>
      </w:r>
      <w:r w:rsidR="00FE70F9" w:rsidRPr="00D66412">
        <w:rPr>
          <w:rFonts w:ascii="Times New Roman" w:hAnsi="Times New Roman" w:cs="Times New Roman"/>
          <w:sz w:val="24"/>
          <w:szCs w:val="24"/>
        </w:rPr>
        <w:t xml:space="preserve"> </w:t>
      </w:r>
      <w:r w:rsidR="008A69DF" w:rsidRPr="00D66412">
        <w:rPr>
          <w:rFonts w:ascii="Times New Roman" w:hAnsi="Times New Roman" w:cs="Times New Roman"/>
          <w:sz w:val="24"/>
          <w:szCs w:val="24"/>
        </w:rPr>
        <w:t xml:space="preserve">the naïve belief that </w:t>
      </w:r>
      <w:r w:rsidR="00FE70F9" w:rsidRPr="00D66412">
        <w:rPr>
          <w:rFonts w:ascii="Times New Roman" w:hAnsi="Times New Roman" w:cs="Times New Roman"/>
          <w:sz w:val="24"/>
          <w:szCs w:val="24"/>
        </w:rPr>
        <w:t>facts speak for themselves</w:t>
      </w:r>
      <w:r w:rsidR="000C7BB9">
        <w:rPr>
          <w:rFonts w:ascii="Times New Roman" w:hAnsi="Times New Roman" w:cs="Times New Roman"/>
          <w:sz w:val="24"/>
          <w:szCs w:val="24"/>
        </w:rPr>
        <w:t xml:space="preserve">—that, for example, if one observes a situation one knows “why” the actors acted as they did— </w:t>
      </w:r>
      <w:r w:rsidR="00FE70F9" w:rsidRPr="00D66412">
        <w:rPr>
          <w:rFonts w:ascii="Times New Roman" w:hAnsi="Times New Roman" w:cs="Times New Roman"/>
          <w:sz w:val="24"/>
          <w:szCs w:val="24"/>
        </w:rPr>
        <w:lastRenderedPageBreak/>
        <w:t>ignor</w:t>
      </w:r>
      <w:r w:rsidR="001F55C0" w:rsidRPr="00D66412">
        <w:rPr>
          <w:rFonts w:ascii="Times New Roman" w:hAnsi="Times New Roman" w:cs="Times New Roman"/>
          <w:sz w:val="24"/>
          <w:szCs w:val="24"/>
        </w:rPr>
        <w:t>es</w:t>
      </w:r>
      <w:r w:rsidR="00FE70F9" w:rsidRPr="00D66412">
        <w:rPr>
          <w:rFonts w:ascii="Times New Roman" w:hAnsi="Times New Roman" w:cs="Times New Roman"/>
          <w:sz w:val="24"/>
          <w:szCs w:val="24"/>
        </w:rPr>
        <w:t xml:space="preserve"> </w:t>
      </w:r>
      <w:r w:rsidR="000C7BB9">
        <w:rPr>
          <w:rFonts w:ascii="Times New Roman" w:hAnsi="Times New Roman" w:cs="Times New Roman"/>
          <w:sz w:val="24"/>
          <w:szCs w:val="24"/>
        </w:rPr>
        <w:t xml:space="preserve">the </w:t>
      </w:r>
      <w:r w:rsidR="000600EC">
        <w:rPr>
          <w:rFonts w:ascii="Times New Roman" w:hAnsi="Times New Roman" w:cs="Times New Roman"/>
          <w:sz w:val="24"/>
          <w:szCs w:val="24"/>
        </w:rPr>
        <w:t xml:space="preserve">combination </w:t>
      </w:r>
      <w:r w:rsidR="000C7BB9">
        <w:rPr>
          <w:rFonts w:ascii="Times New Roman" w:hAnsi="Times New Roman" w:cs="Times New Roman"/>
          <w:sz w:val="24"/>
          <w:szCs w:val="24"/>
        </w:rPr>
        <w:t xml:space="preserve">of </w:t>
      </w:r>
      <w:r w:rsidR="00A515D7">
        <w:rPr>
          <w:rFonts w:ascii="Times New Roman" w:hAnsi="Times New Roman" w:cs="Times New Roman"/>
          <w:sz w:val="24"/>
          <w:szCs w:val="24"/>
        </w:rPr>
        <w:t xml:space="preserve">theoretical questions, </w:t>
      </w:r>
      <w:r w:rsidR="000600EC">
        <w:rPr>
          <w:rFonts w:ascii="Times New Roman" w:hAnsi="Times New Roman" w:cs="Times New Roman"/>
          <w:sz w:val="24"/>
          <w:szCs w:val="24"/>
        </w:rPr>
        <w:t>careful</w:t>
      </w:r>
      <w:r w:rsidR="000C7BB9">
        <w:rPr>
          <w:rFonts w:ascii="Times New Roman" w:hAnsi="Times New Roman" w:cs="Times New Roman"/>
          <w:sz w:val="24"/>
          <w:szCs w:val="24"/>
        </w:rPr>
        <w:t xml:space="preserve"> research design, and  </w:t>
      </w:r>
      <w:r w:rsidR="00A515D7">
        <w:rPr>
          <w:rFonts w:ascii="Times New Roman" w:hAnsi="Times New Roman" w:cs="Times New Roman"/>
          <w:sz w:val="24"/>
          <w:szCs w:val="24"/>
        </w:rPr>
        <w:t xml:space="preserve">persuasive evidence necessary for social explanation. </w:t>
      </w:r>
      <w:r w:rsidR="00FE70F9" w:rsidRPr="00D66412">
        <w:rPr>
          <w:rFonts w:ascii="Times New Roman" w:hAnsi="Times New Roman" w:cs="Times New Roman"/>
          <w:sz w:val="24"/>
          <w:szCs w:val="24"/>
        </w:rPr>
        <w:t xml:space="preserve"> </w:t>
      </w:r>
      <w:r w:rsidR="000600EC">
        <w:rPr>
          <w:rFonts w:ascii="Times New Roman" w:hAnsi="Times New Roman" w:cs="Times New Roman"/>
          <w:sz w:val="24"/>
          <w:szCs w:val="24"/>
        </w:rPr>
        <w:t xml:space="preserve">All methods require consideration of </w:t>
      </w:r>
      <w:r w:rsidR="00FE70F9" w:rsidRPr="00D66412">
        <w:rPr>
          <w:rFonts w:ascii="Times New Roman" w:hAnsi="Times New Roman" w:cs="Times New Roman"/>
          <w:sz w:val="24"/>
          <w:szCs w:val="24"/>
        </w:rPr>
        <w:t xml:space="preserve">what the observer brings to the situation and how his or her interpretations could </w:t>
      </w:r>
      <w:r w:rsidR="00072690" w:rsidRPr="00D66412">
        <w:rPr>
          <w:rFonts w:ascii="Times New Roman" w:hAnsi="Times New Roman" w:cs="Times New Roman"/>
          <w:sz w:val="24"/>
          <w:szCs w:val="24"/>
        </w:rPr>
        <w:t>be validated by others.</w:t>
      </w:r>
      <w:r w:rsidR="008A69DF" w:rsidRPr="00D66412">
        <w:rPr>
          <w:rStyle w:val="FootnoteReference"/>
          <w:rFonts w:ascii="Times New Roman" w:hAnsi="Times New Roman" w:cs="Times New Roman"/>
          <w:sz w:val="24"/>
          <w:szCs w:val="24"/>
        </w:rPr>
        <w:footnoteReference w:id="8"/>
      </w:r>
    </w:p>
    <w:p w:rsidR="00260C49" w:rsidRPr="005C2346" w:rsidRDefault="00D346B7" w:rsidP="005C2346">
      <w:pPr>
        <w:pStyle w:val="ListParagraph"/>
        <w:numPr>
          <w:ilvl w:val="0"/>
          <w:numId w:val="5"/>
        </w:numPr>
        <w:spacing w:line="480" w:lineRule="auto"/>
        <w:rPr>
          <w:rFonts w:ascii="Times New Roman" w:hAnsi="Times New Roman" w:cs="Times New Roman"/>
          <w:sz w:val="24"/>
          <w:szCs w:val="24"/>
        </w:rPr>
      </w:pPr>
      <w:r w:rsidRPr="005C2346">
        <w:rPr>
          <w:rFonts w:ascii="Times New Roman" w:hAnsi="Times New Roman" w:cs="Times New Roman"/>
          <w:sz w:val="24"/>
          <w:szCs w:val="24"/>
        </w:rPr>
        <w:t>Implicit or explicit conversation</w:t>
      </w:r>
      <w:r w:rsidR="00E74891" w:rsidRPr="005C2346">
        <w:rPr>
          <w:rFonts w:ascii="Times New Roman" w:hAnsi="Times New Roman" w:cs="Times New Roman"/>
          <w:sz w:val="24"/>
          <w:szCs w:val="24"/>
        </w:rPr>
        <w:t>s</w:t>
      </w:r>
      <w:r w:rsidRPr="005C2346">
        <w:rPr>
          <w:rFonts w:ascii="Times New Roman" w:hAnsi="Times New Roman" w:cs="Times New Roman"/>
          <w:sz w:val="24"/>
          <w:szCs w:val="24"/>
        </w:rPr>
        <w:t xml:space="preserve"> with developments in other fields, esp</w:t>
      </w:r>
      <w:r w:rsidR="001F55C0" w:rsidRPr="005C2346">
        <w:rPr>
          <w:rFonts w:ascii="Times New Roman" w:hAnsi="Times New Roman" w:cs="Times New Roman"/>
          <w:sz w:val="24"/>
          <w:szCs w:val="24"/>
        </w:rPr>
        <w:t>ecially</w:t>
      </w:r>
      <w:r w:rsidRPr="005C2346">
        <w:rPr>
          <w:rFonts w:ascii="Times New Roman" w:hAnsi="Times New Roman" w:cs="Times New Roman"/>
          <w:sz w:val="24"/>
          <w:szCs w:val="24"/>
        </w:rPr>
        <w:t xml:space="preserve"> cognitive psychology </w:t>
      </w:r>
      <w:r w:rsidR="00B369CC" w:rsidRPr="005C2346">
        <w:rPr>
          <w:rFonts w:ascii="Times New Roman" w:hAnsi="Times New Roman" w:cs="Times New Roman"/>
          <w:sz w:val="24"/>
          <w:szCs w:val="24"/>
        </w:rPr>
        <w:t xml:space="preserve">(which has a particularly thin and intentional view of cognition) </w:t>
      </w:r>
      <w:r w:rsidRPr="005C2346">
        <w:rPr>
          <w:rFonts w:ascii="Times New Roman" w:hAnsi="Times New Roman" w:cs="Times New Roman"/>
          <w:sz w:val="24"/>
          <w:szCs w:val="24"/>
        </w:rPr>
        <w:t>and behavioral economics</w:t>
      </w:r>
      <w:r w:rsidR="00245BE3" w:rsidRPr="005C2346">
        <w:rPr>
          <w:rFonts w:ascii="Times New Roman" w:hAnsi="Times New Roman" w:cs="Times New Roman"/>
          <w:sz w:val="24"/>
          <w:szCs w:val="24"/>
        </w:rPr>
        <w:t xml:space="preserve"> (e.g. Martin 2010; Zelizer 2007)</w:t>
      </w:r>
      <w:r w:rsidR="00E74891" w:rsidRPr="005C2346">
        <w:rPr>
          <w:rFonts w:ascii="Times New Roman" w:hAnsi="Times New Roman" w:cs="Times New Roman"/>
          <w:sz w:val="24"/>
          <w:szCs w:val="24"/>
        </w:rPr>
        <w:t>.</w:t>
      </w:r>
      <w:r w:rsidR="001F55C0" w:rsidRPr="005C2346">
        <w:rPr>
          <w:rFonts w:ascii="Times New Roman" w:hAnsi="Times New Roman" w:cs="Times New Roman"/>
          <w:sz w:val="24"/>
          <w:szCs w:val="24"/>
        </w:rPr>
        <w:t xml:space="preserve"> </w:t>
      </w:r>
      <w:r w:rsidR="00E74891" w:rsidRPr="005C2346">
        <w:rPr>
          <w:rFonts w:ascii="Times New Roman" w:hAnsi="Times New Roman" w:cs="Times New Roman"/>
          <w:sz w:val="24"/>
          <w:szCs w:val="24"/>
        </w:rPr>
        <w:t xml:space="preserve"> </w:t>
      </w:r>
      <w:r w:rsidR="001F55C0" w:rsidRPr="005C2346">
        <w:rPr>
          <w:rFonts w:ascii="Times New Roman" w:hAnsi="Times New Roman" w:cs="Times New Roman"/>
          <w:sz w:val="24"/>
          <w:szCs w:val="24"/>
        </w:rPr>
        <w:t>T</w:t>
      </w:r>
      <w:r w:rsidR="00E74891" w:rsidRPr="005C2346">
        <w:rPr>
          <w:rFonts w:ascii="Times New Roman" w:hAnsi="Times New Roman" w:cs="Times New Roman"/>
          <w:sz w:val="24"/>
          <w:szCs w:val="24"/>
        </w:rPr>
        <w:t xml:space="preserve">he </w:t>
      </w:r>
      <w:r w:rsidRPr="005C2346">
        <w:rPr>
          <w:rFonts w:ascii="Times New Roman" w:hAnsi="Times New Roman" w:cs="Times New Roman"/>
          <w:sz w:val="24"/>
          <w:szCs w:val="24"/>
        </w:rPr>
        <w:t xml:space="preserve">place of </w:t>
      </w:r>
      <w:r w:rsidR="00366ECF" w:rsidRPr="005C2346">
        <w:rPr>
          <w:rFonts w:ascii="Times New Roman" w:hAnsi="Times New Roman" w:cs="Times New Roman"/>
          <w:sz w:val="24"/>
          <w:szCs w:val="24"/>
        </w:rPr>
        <w:t xml:space="preserve">collective representations, </w:t>
      </w:r>
      <w:r w:rsidRPr="005C2346">
        <w:rPr>
          <w:rFonts w:ascii="Times New Roman" w:hAnsi="Times New Roman" w:cs="Times New Roman"/>
          <w:sz w:val="24"/>
          <w:szCs w:val="24"/>
        </w:rPr>
        <w:t xml:space="preserve">inter-subjectivity </w:t>
      </w:r>
      <w:r w:rsidR="00040F53" w:rsidRPr="005C2346">
        <w:rPr>
          <w:rFonts w:ascii="Times New Roman" w:hAnsi="Times New Roman" w:cs="Times New Roman"/>
          <w:sz w:val="24"/>
          <w:szCs w:val="24"/>
        </w:rPr>
        <w:t xml:space="preserve">and semiotics </w:t>
      </w:r>
      <w:r w:rsidRPr="005C2346">
        <w:rPr>
          <w:rFonts w:ascii="Times New Roman" w:hAnsi="Times New Roman" w:cs="Times New Roman"/>
          <w:sz w:val="24"/>
          <w:szCs w:val="24"/>
        </w:rPr>
        <w:t>in how we understand meaning-making (</w:t>
      </w:r>
      <w:r w:rsidR="00040F53" w:rsidRPr="005C2346">
        <w:rPr>
          <w:rFonts w:ascii="Times New Roman" w:hAnsi="Times New Roman" w:cs="Times New Roman"/>
          <w:sz w:val="24"/>
          <w:szCs w:val="24"/>
        </w:rPr>
        <w:t xml:space="preserve">Sewell </w:t>
      </w:r>
      <w:r w:rsidR="00996793" w:rsidRPr="005C2346">
        <w:rPr>
          <w:rFonts w:ascii="Times New Roman" w:hAnsi="Times New Roman" w:cs="Times New Roman"/>
          <w:sz w:val="24"/>
          <w:szCs w:val="24"/>
        </w:rPr>
        <w:t xml:space="preserve">2005; </w:t>
      </w:r>
      <w:r w:rsidRPr="005C2346">
        <w:rPr>
          <w:rFonts w:ascii="Times New Roman" w:hAnsi="Times New Roman" w:cs="Times New Roman"/>
          <w:sz w:val="24"/>
          <w:szCs w:val="24"/>
        </w:rPr>
        <w:t>Vaisey</w:t>
      </w:r>
      <w:r w:rsidR="00996793" w:rsidRPr="005C2346">
        <w:rPr>
          <w:rFonts w:ascii="Times New Roman" w:hAnsi="Times New Roman" w:cs="Times New Roman"/>
          <w:sz w:val="24"/>
          <w:szCs w:val="24"/>
        </w:rPr>
        <w:t xml:space="preserve"> 2009; </w:t>
      </w:r>
      <w:r w:rsidRPr="005C2346">
        <w:rPr>
          <w:rFonts w:ascii="Times New Roman" w:hAnsi="Times New Roman" w:cs="Times New Roman"/>
          <w:sz w:val="24"/>
          <w:szCs w:val="24"/>
        </w:rPr>
        <w:t>Tavory</w:t>
      </w:r>
      <w:r w:rsidR="00996793" w:rsidRPr="005C2346">
        <w:rPr>
          <w:rFonts w:ascii="Times New Roman" w:hAnsi="Times New Roman" w:cs="Times New Roman"/>
          <w:sz w:val="24"/>
          <w:szCs w:val="24"/>
        </w:rPr>
        <w:t xml:space="preserve"> 2011</w:t>
      </w:r>
      <w:r w:rsidRPr="005C2346">
        <w:rPr>
          <w:rFonts w:ascii="Times New Roman" w:hAnsi="Times New Roman" w:cs="Times New Roman"/>
          <w:sz w:val="24"/>
          <w:szCs w:val="24"/>
        </w:rPr>
        <w:t>)</w:t>
      </w:r>
      <w:r w:rsidR="001F55C0" w:rsidRPr="005C2346">
        <w:rPr>
          <w:rFonts w:ascii="Times New Roman" w:hAnsi="Times New Roman" w:cs="Times New Roman"/>
          <w:sz w:val="24"/>
          <w:szCs w:val="24"/>
        </w:rPr>
        <w:t xml:space="preserve"> is among the topics debated</w:t>
      </w:r>
      <w:r w:rsidR="00E74891" w:rsidRPr="005C2346">
        <w:rPr>
          <w:rFonts w:ascii="Times New Roman" w:hAnsi="Times New Roman" w:cs="Times New Roman"/>
          <w:sz w:val="24"/>
          <w:szCs w:val="24"/>
        </w:rPr>
        <w:t>.</w:t>
      </w:r>
      <w:r w:rsidR="001F55C0" w:rsidRPr="005C2346">
        <w:rPr>
          <w:rFonts w:ascii="Times New Roman" w:hAnsi="Times New Roman" w:cs="Times New Roman"/>
          <w:sz w:val="24"/>
          <w:szCs w:val="24"/>
        </w:rPr>
        <w:t xml:space="preserve"> </w:t>
      </w:r>
      <w:r w:rsidR="00E74891" w:rsidRPr="005C2346">
        <w:rPr>
          <w:rFonts w:ascii="Times New Roman" w:hAnsi="Times New Roman" w:cs="Times New Roman"/>
          <w:sz w:val="24"/>
          <w:szCs w:val="24"/>
        </w:rPr>
        <w:t xml:space="preserve"> Authors disagree on </w:t>
      </w:r>
      <w:r w:rsidRPr="005C2346">
        <w:rPr>
          <w:rFonts w:ascii="Times New Roman" w:hAnsi="Times New Roman" w:cs="Times New Roman"/>
          <w:sz w:val="24"/>
          <w:szCs w:val="24"/>
        </w:rPr>
        <w:t>what can be consciously activated</w:t>
      </w:r>
      <w:r w:rsidR="009814D7" w:rsidRPr="005C2346">
        <w:rPr>
          <w:rFonts w:ascii="Times New Roman" w:hAnsi="Times New Roman" w:cs="Times New Roman"/>
          <w:sz w:val="24"/>
          <w:szCs w:val="24"/>
        </w:rPr>
        <w:t xml:space="preserve"> and</w:t>
      </w:r>
      <w:r w:rsidR="00E74891" w:rsidRPr="005C2346">
        <w:rPr>
          <w:rFonts w:ascii="Times New Roman" w:hAnsi="Times New Roman" w:cs="Times New Roman"/>
          <w:sz w:val="24"/>
          <w:szCs w:val="24"/>
        </w:rPr>
        <w:t xml:space="preserve"> whether </w:t>
      </w:r>
      <w:r w:rsidR="00901CE6" w:rsidRPr="005C2346">
        <w:rPr>
          <w:rFonts w:ascii="Times New Roman" w:hAnsi="Times New Roman" w:cs="Times New Roman"/>
          <w:sz w:val="24"/>
          <w:szCs w:val="24"/>
        </w:rPr>
        <w:t>we make decision</w:t>
      </w:r>
      <w:r w:rsidR="001F55C0" w:rsidRPr="005C2346">
        <w:rPr>
          <w:rFonts w:ascii="Times New Roman" w:hAnsi="Times New Roman" w:cs="Times New Roman"/>
          <w:sz w:val="24"/>
          <w:szCs w:val="24"/>
        </w:rPr>
        <w:t>s</w:t>
      </w:r>
      <w:r w:rsidR="00366ECF" w:rsidRPr="005C2346">
        <w:rPr>
          <w:rFonts w:ascii="Times New Roman" w:hAnsi="Times New Roman" w:cs="Times New Roman"/>
          <w:sz w:val="24"/>
          <w:szCs w:val="24"/>
        </w:rPr>
        <w:t xml:space="preserve"> about perceptions of reality. For our part, we are less int</w:t>
      </w:r>
      <w:r w:rsidR="00245BE3" w:rsidRPr="005C2346">
        <w:rPr>
          <w:rFonts w:ascii="Times New Roman" w:hAnsi="Times New Roman" w:cs="Times New Roman"/>
          <w:sz w:val="24"/>
          <w:szCs w:val="24"/>
        </w:rPr>
        <w:t xml:space="preserve">erested in the intra-individual </w:t>
      </w:r>
      <w:r w:rsidR="00366ECF" w:rsidRPr="005C2346">
        <w:rPr>
          <w:rFonts w:ascii="Times New Roman" w:hAnsi="Times New Roman" w:cs="Times New Roman"/>
          <w:sz w:val="24"/>
          <w:szCs w:val="24"/>
        </w:rPr>
        <w:t>than in the dynamic production and consolidation of meaning, and thus stand firm in promoting the distinctive contribution of sociology as a non-individualist approach to the study of how humans</w:t>
      </w:r>
      <w:r w:rsidR="008C613F" w:rsidRPr="005C2346">
        <w:rPr>
          <w:rFonts w:ascii="Times New Roman" w:hAnsi="Times New Roman" w:cs="Times New Roman"/>
          <w:sz w:val="24"/>
          <w:szCs w:val="24"/>
        </w:rPr>
        <w:t xml:space="preserve"> </w:t>
      </w:r>
      <w:r w:rsidR="00F333A6" w:rsidRPr="005C2346">
        <w:rPr>
          <w:rFonts w:ascii="Times New Roman" w:hAnsi="Times New Roman" w:cs="Times New Roman"/>
          <w:sz w:val="24"/>
          <w:szCs w:val="24"/>
        </w:rPr>
        <w:t xml:space="preserve">collectively </w:t>
      </w:r>
      <w:r w:rsidR="008C613F" w:rsidRPr="005C2346">
        <w:rPr>
          <w:rFonts w:ascii="Times New Roman" w:hAnsi="Times New Roman" w:cs="Times New Roman"/>
          <w:sz w:val="24"/>
          <w:szCs w:val="24"/>
        </w:rPr>
        <w:t xml:space="preserve">engage in meaning-making processes defined as “a set of publicly shared codes or repertoires, building blocks that structure people’s ability to think and to share ideals” (Eliasoph and Lichterman 2003). </w:t>
      </w:r>
      <w:r w:rsidR="00260C49" w:rsidRPr="005C2346">
        <w:rPr>
          <w:rFonts w:ascii="Times New Roman" w:hAnsi="Times New Roman" w:cs="Times New Roman"/>
          <w:sz w:val="24"/>
          <w:szCs w:val="24"/>
        </w:rPr>
        <w:t>In this context, f</w:t>
      </w:r>
      <w:r w:rsidR="00D90FA8" w:rsidRPr="005C2346">
        <w:rPr>
          <w:rFonts w:ascii="Times New Roman" w:hAnsi="Times New Roman" w:cs="Times New Roman"/>
          <w:sz w:val="24"/>
          <w:szCs w:val="24"/>
        </w:rPr>
        <w:t xml:space="preserve">ocusing on </w:t>
      </w:r>
      <w:r w:rsidR="00DF2B70">
        <w:rPr>
          <w:rFonts w:ascii="Times New Roman" w:hAnsi="Times New Roman" w:cs="Times New Roman"/>
          <w:sz w:val="24"/>
          <w:szCs w:val="24"/>
        </w:rPr>
        <w:t xml:space="preserve">the simple question of </w:t>
      </w:r>
      <w:r w:rsidR="00D90FA8" w:rsidRPr="005C2346">
        <w:rPr>
          <w:rFonts w:ascii="Times New Roman" w:hAnsi="Times New Roman" w:cs="Times New Roman"/>
          <w:sz w:val="24"/>
          <w:szCs w:val="24"/>
        </w:rPr>
        <w:t xml:space="preserve">whether attitudes predict behavior is </w:t>
      </w:r>
      <w:r w:rsidR="00DE626A">
        <w:rPr>
          <w:rFonts w:ascii="Times New Roman" w:hAnsi="Times New Roman" w:cs="Times New Roman"/>
          <w:sz w:val="24"/>
          <w:szCs w:val="24"/>
        </w:rPr>
        <w:t>quite different than focusing on whether</w:t>
      </w:r>
      <w:r w:rsidR="00BB79D8">
        <w:rPr>
          <w:rFonts w:ascii="Times New Roman" w:hAnsi="Times New Roman" w:cs="Times New Roman"/>
          <w:sz w:val="24"/>
          <w:szCs w:val="24"/>
        </w:rPr>
        <w:t>,</w:t>
      </w:r>
      <w:r w:rsidR="00DE626A">
        <w:rPr>
          <w:rFonts w:ascii="Times New Roman" w:hAnsi="Times New Roman" w:cs="Times New Roman"/>
          <w:sz w:val="24"/>
          <w:szCs w:val="24"/>
        </w:rPr>
        <w:t xml:space="preserve"> how, and how much action is empowered by </w:t>
      </w:r>
      <w:r w:rsidR="00D90FA8" w:rsidRPr="005C2346">
        <w:rPr>
          <w:rFonts w:ascii="Times New Roman" w:hAnsi="Times New Roman" w:cs="Times New Roman"/>
          <w:sz w:val="24"/>
          <w:szCs w:val="24"/>
        </w:rPr>
        <w:t xml:space="preserve">vocabularies, symbolic boundaries, cultural scripts and repertoires. </w:t>
      </w:r>
    </w:p>
    <w:p w:rsidR="00AC66C1" w:rsidRPr="00DE626A" w:rsidRDefault="00F66ABF" w:rsidP="00DE626A">
      <w:pPr>
        <w:pStyle w:val="ListParagraph"/>
        <w:numPr>
          <w:ilvl w:val="0"/>
          <w:numId w:val="5"/>
        </w:numPr>
        <w:spacing w:line="480" w:lineRule="auto"/>
        <w:rPr>
          <w:rFonts w:ascii="Times New Roman" w:hAnsi="Times New Roman" w:cs="Times New Roman"/>
          <w:sz w:val="24"/>
          <w:szCs w:val="24"/>
        </w:rPr>
      </w:pPr>
      <w:r w:rsidRPr="00DE626A">
        <w:rPr>
          <w:rFonts w:ascii="Times New Roman" w:hAnsi="Times New Roman" w:cs="Times New Roman"/>
          <w:sz w:val="24"/>
          <w:szCs w:val="24"/>
        </w:rPr>
        <w:t xml:space="preserve">How </w:t>
      </w:r>
      <w:r w:rsidR="000600EC" w:rsidRPr="00DE626A">
        <w:rPr>
          <w:rFonts w:ascii="Times New Roman" w:hAnsi="Times New Roman" w:cs="Times New Roman"/>
          <w:sz w:val="24"/>
          <w:szCs w:val="24"/>
        </w:rPr>
        <w:t xml:space="preserve">social </w:t>
      </w:r>
      <w:r w:rsidRPr="00DE626A">
        <w:rPr>
          <w:rFonts w:ascii="Times New Roman" w:hAnsi="Times New Roman" w:cs="Times New Roman"/>
          <w:sz w:val="24"/>
          <w:szCs w:val="24"/>
        </w:rPr>
        <w:t xml:space="preserve">causality </w:t>
      </w:r>
      <w:r w:rsidR="000600EC" w:rsidRPr="00DE626A">
        <w:rPr>
          <w:rFonts w:ascii="Times New Roman" w:hAnsi="Times New Roman" w:cs="Times New Roman"/>
          <w:sz w:val="24"/>
          <w:szCs w:val="24"/>
        </w:rPr>
        <w:t>and the nature of “social contexts” are</w:t>
      </w:r>
      <w:r w:rsidRPr="00DE626A">
        <w:rPr>
          <w:rFonts w:ascii="Times New Roman" w:hAnsi="Times New Roman" w:cs="Times New Roman"/>
          <w:sz w:val="24"/>
          <w:szCs w:val="24"/>
        </w:rPr>
        <w:t xml:space="preserve"> conc</w:t>
      </w:r>
      <w:r w:rsidR="00744F8F" w:rsidRPr="00DE626A">
        <w:rPr>
          <w:rFonts w:ascii="Times New Roman" w:hAnsi="Times New Roman" w:cs="Times New Roman"/>
          <w:sz w:val="24"/>
          <w:szCs w:val="24"/>
        </w:rPr>
        <w:t>eptualized</w:t>
      </w:r>
      <w:r w:rsidR="00724D80" w:rsidRPr="00DE626A">
        <w:rPr>
          <w:rFonts w:ascii="Times New Roman" w:hAnsi="Times New Roman" w:cs="Times New Roman"/>
          <w:sz w:val="24"/>
          <w:szCs w:val="24"/>
        </w:rPr>
        <w:t xml:space="preserve">, e.g. </w:t>
      </w:r>
      <w:r w:rsidR="00744F8F" w:rsidRPr="00DE626A">
        <w:rPr>
          <w:rFonts w:ascii="Times New Roman" w:hAnsi="Times New Roman" w:cs="Times New Roman"/>
          <w:sz w:val="24"/>
          <w:szCs w:val="24"/>
        </w:rPr>
        <w:t xml:space="preserve">whether producing </w:t>
      </w:r>
      <w:r w:rsidR="00724D80" w:rsidRPr="00DE626A">
        <w:rPr>
          <w:rFonts w:ascii="Times New Roman" w:hAnsi="Times New Roman" w:cs="Times New Roman"/>
          <w:sz w:val="24"/>
          <w:szCs w:val="24"/>
        </w:rPr>
        <w:t xml:space="preserve">an </w:t>
      </w:r>
      <w:r w:rsidR="00744F8F" w:rsidRPr="00DE626A">
        <w:rPr>
          <w:rFonts w:ascii="Times New Roman" w:hAnsi="Times New Roman" w:cs="Times New Roman"/>
          <w:sz w:val="24"/>
          <w:szCs w:val="24"/>
        </w:rPr>
        <w:t xml:space="preserve">explanation requires taping face-to-face interactions </w:t>
      </w:r>
      <w:r w:rsidR="00F3251D" w:rsidRPr="00DE626A">
        <w:rPr>
          <w:rFonts w:ascii="Times New Roman" w:hAnsi="Times New Roman" w:cs="Times New Roman"/>
          <w:sz w:val="24"/>
          <w:szCs w:val="24"/>
        </w:rPr>
        <w:t xml:space="preserve">only </w:t>
      </w:r>
      <w:r w:rsidR="00744F8F" w:rsidRPr="00DE626A">
        <w:rPr>
          <w:rFonts w:ascii="Times New Roman" w:hAnsi="Times New Roman" w:cs="Times New Roman"/>
          <w:sz w:val="24"/>
          <w:szCs w:val="24"/>
        </w:rPr>
        <w:t>and/or other t</w:t>
      </w:r>
      <w:r w:rsidR="00724D80" w:rsidRPr="00DE626A">
        <w:rPr>
          <w:rFonts w:ascii="Times New Roman" w:hAnsi="Times New Roman" w:cs="Times New Roman"/>
          <w:sz w:val="24"/>
          <w:szCs w:val="24"/>
        </w:rPr>
        <w:t>ypes of contexts and constraints.</w:t>
      </w:r>
      <w:r w:rsidR="00F3251D" w:rsidRPr="00DE626A">
        <w:rPr>
          <w:rFonts w:ascii="Times New Roman" w:hAnsi="Times New Roman" w:cs="Times New Roman"/>
          <w:sz w:val="24"/>
          <w:szCs w:val="24"/>
        </w:rPr>
        <w:t xml:space="preserve"> It is self-evident to us that understanding </w:t>
      </w:r>
      <w:r w:rsidR="000600EC" w:rsidRPr="00DE626A">
        <w:rPr>
          <w:rFonts w:ascii="Times New Roman" w:hAnsi="Times New Roman" w:cs="Times New Roman"/>
          <w:sz w:val="24"/>
          <w:szCs w:val="24"/>
        </w:rPr>
        <w:t xml:space="preserve">social interaction </w:t>
      </w:r>
      <w:r w:rsidR="00F3251D" w:rsidRPr="00DE626A">
        <w:rPr>
          <w:rFonts w:ascii="Times New Roman" w:hAnsi="Times New Roman" w:cs="Times New Roman"/>
          <w:sz w:val="24"/>
          <w:szCs w:val="24"/>
        </w:rPr>
        <w:t xml:space="preserve">generally requires going beyond </w:t>
      </w:r>
      <w:r w:rsidR="000600EC" w:rsidRPr="00DE626A">
        <w:rPr>
          <w:rFonts w:ascii="Times New Roman" w:hAnsi="Times New Roman" w:cs="Times New Roman"/>
          <w:sz w:val="24"/>
          <w:szCs w:val="24"/>
        </w:rPr>
        <w:t xml:space="preserve">situational </w:t>
      </w:r>
      <w:r w:rsidR="00F3251D" w:rsidRPr="00DE626A">
        <w:rPr>
          <w:rFonts w:ascii="Times New Roman" w:hAnsi="Times New Roman" w:cs="Times New Roman"/>
          <w:sz w:val="24"/>
          <w:szCs w:val="24"/>
        </w:rPr>
        <w:t xml:space="preserve">co-presence. We have to move beyond notions of </w:t>
      </w:r>
      <w:r w:rsidR="00F3251D" w:rsidRPr="00DE626A">
        <w:rPr>
          <w:rFonts w:ascii="Times New Roman" w:hAnsi="Times New Roman" w:cs="Times New Roman"/>
          <w:sz w:val="24"/>
          <w:szCs w:val="24"/>
        </w:rPr>
        <w:lastRenderedPageBreak/>
        <w:t>contexts that glorify the face</w:t>
      </w:r>
      <w:r w:rsidR="008C613F" w:rsidRPr="00DE626A">
        <w:rPr>
          <w:rFonts w:ascii="Times New Roman" w:hAnsi="Times New Roman" w:cs="Times New Roman"/>
          <w:sz w:val="24"/>
          <w:szCs w:val="24"/>
        </w:rPr>
        <w:t>-</w:t>
      </w:r>
      <w:r w:rsidR="00F3251D" w:rsidRPr="00DE626A">
        <w:rPr>
          <w:rFonts w:ascii="Times New Roman" w:hAnsi="Times New Roman" w:cs="Times New Roman"/>
          <w:sz w:val="24"/>
          <w:szCs w:val="24"/>
        </w:rPr>
        <w:t>to</w:t>
      </w:r>
      <w:r w:rsidR="008C613F" w:rsidRPr="00DE626A">
        <w:rPr>
          <w:rFonts w:ascii="Times New Roman" w:hAnsi="Times New Roman" w:cs="Times New Roman"/>
          <w:sz w:val="24"/>
          <w:szCs w:val="24"/>
        </w:rPr>
        <w:t>-</w:t>
      </w:r>
      <w:r w:rsidR="00F3251D" w:rsidRPr="00DE626A">
        <w:rPr>
          <w:rFonts w:ascii="Times New Roman" w:hAnsi="Times New Roman" w:cs="Times New Roman"/>
          <w:sz w:val="24"/>
          <w:szCs w:val="24"/>
        </w:rPr>
        <w:t>face, especially given how mediated our lives have become.  The “really real” has grown increasingly multi-scalar</w:t>
      </w:r>
      <w:r w:rsidR="00E3288D" w:rsidRPr="00DE626A">
        <w:rPr>
          <w:rFonts w:ascii="Times New Roman" w:hAnsi="Times New Roman" w:cs="Times New Roman"/>
          <w:sz w:val="24"/>
          <w:szCs w:val="24"/>
        </w:rPr>
        <w:t>,</w:t>
      </w:r>
      <w:r w:rsidR="00F3251D" w:rsidRPr="00DE626A">
        <w:rPr>
          <w:rFonts w:ascii="Times New Roman" w:hAnsi="Times New Roman" w:cs="Times New Roman"/>
          <w:sz w:val="24"/>
          <w:szCs w:val="24"/>
        </w:rPr>
        <w:t xml:space="preserve"> and to tap causality, one has to follow the chains of interactions, virtual and other</w:t>
      </w:r>
      <w:r w:rsidR="00E3288D" w:rsidRPr="00DE626A">
        <w:rPr>
          <w:rFonts w:ascii="Times New Roman" w:hAnsi="Times New Roman" w:cs="Times New Roman"/>
          <w:sz w:val="24"/>
          <w:szCs w:val="24"/>
        </w:rPr>
        <w:t>wise</w:t>
      </w:r>
      <w:r w:rsidR="00F3251D" w:rsidRPr="00DE626A">
        <w:rPr>
          <w:rFonts w:ascii="Times New Roman" w:hAnsi="Times New Roman" w:cs="Times New Roman"/>
          <w:sz w:val="24"/>
          <w:szCs w:val="24"/>
        </w:rPr>
        <w:t>, as they evolve in time and space</w:t>
      </w:r>
      <w:r w:rsidR="008C613F" w:rsidRPr="00DE626A">
        <w:rPr>
          <w:rFonts w:ascii="Times New Roman" w:hAnsi="Times New Roman" w:cs="Times New Roman"/>
          <w:sz w:val="24"/>
          <w:szCs w:val="24"/>
        </w:rPr>
        <w:t>, to connect individuals, resources, and institutions</w:t>
      </w:r>
      <w:r w:rsidR="00F3251D" w:rsidRPr="00DE626A">
        <w:rPr>
          <w:rFonts w:ascii="Times New Roman" w:hAnsi="Times New Roman" w:cs="Times New Roman"/>
          <w:sz w:val="24"/>
          <w:szCs w:val="24"/>
        </w:rPr>
        <w:t>.</w:t>
      </w:r>
      <w:r w:rsidR="00D90FA8" w:rsidRPr="00DE626A">
        <w:rPr>
          <w:rFonts w:ascii="Times New Roman" w:hAnsi="Times New Roman" w:cs="Times New Roman"/>
          <w:sz w:val="24"/>
          <w:szCs w:val="24"/>
        </w:rPr>
        <w:t xml:space="preserve"> As pointed out by Sewell (2005</w:t>
      </w:r>
      <w:r w:rsidR="002B7B96" w:rsidRPr="00DE626A">
        <w:rPr>
          <w:rFonts w:ascii="Times New Roman" w:hAnsi="Times New Roman" w:cs="Times New Roman"/>
          <w:sz w:val="24"/>
          <w:szCs w:val="24"/>
        </w:rPr>
        <w:t>, chap. 10</w:t>
      </w:r>
      <w:r w:rsidR="00D90FA8" w:rsidRPr="00DE626A">
        <w:rPr>
          <w:rFonts w:ascii="Times New Roman" w:hAnsi="Times New Roman" w:cs="Times New Roman"/>
          <w:sz w:val="24"/>
          <w:szCs w:val="24"/>
        </w:rPr>
        <w:t>)</w:t>
      </w:r>
      <w:r w:rsidR="00BB79D8">
        <w:rPr>
          <w:rFonts w:ascii="Times New Roman" w:hAnsi="Times New Roman" w:cs="Times New Roman"/>
          <w:sz w:val="24"/>
          <w:szCs w:val="24"/>
        </w:rPr>
        <w:t>,</w:t>
      </w:r>
      <w:r w:rsidR="00D90FA8" w:rsidRPr="00DE626A">
        <w:rPr>
          <w:rFonts w:ascii="Times New Roman" w:hAnsi="Times New Roman" w:cs="Times New Roman"/>
          <w:sz w:val="24"/>
          <w:szCs w:val="24"/>
        </w:rPr>
        <w:t xml:space="preserve"> the </w:t>
      </w:r>
      <w:r w:rsidR="002B7B96" w:rsidRPr="00DE626A">
        <w:rPr>
          <w:rFonts w:ascii="Times New Roman" w:hAnsi="Times New Roman" w:cs="Times New Roman"/>
          <w:sz w:val="24"/>
          <w:szCs w:val="24"/>
        </w:rPr>
        <w:t xml:space="preserve">elements </w:t>
      </w:r>
      <w:r w:rsidR="00C20D0E" w:rsidRPr="00DE626A">
        <w:rPr>
          <w:rFonts w:ascii="Times New Roman" w:hAnsi="Times New Roman" w:cs="Times New Roman"/>
          <w:sz w:val="24"/>
          <w:szCs w:val="24"/>
        </w:rPr>
        <w:t>t</w:t>
      </w:r>
      <w:r w:rsidR="00D90FA8" w:rsidRPr="00DE626A">
        <w:rPr>
          <w:rFonts w:ascii="Times New Roman" w:hAnsi="Times New Roman" w:cs="Times New Roman"/>
          <w:sz w:val="24"/>
          <w:szCs w:val="24"/>
        </w:rPr>
        <w:t xml:space="preserve">hat shape practice or a specific situation can be traced by being attentive to a wide range of enabling and constraining dimensions emanating from the </w:t>
      </w:r>
      <w:r w:rsidR="00C20D0E" w:rsidRPr="00DE626A">
        <w:rPr>
          <w:rFonts w:ascii="Times New Roman" w:hAnsi="Times New Roman" w:cs="Times New Roman"/>
          <w:sz w:val="24"/>
          <w:szCs w:val="24"/>
        </w:rPr>
        <w:t xml:space="preserve">spatial, </w:t>
      </w:r>
      <w:r w:rsidR="00D90FA8" w:rsidRPr="00DE626A">
        <w:rPr>
          <w:rFonts w:ascii="Times New Roman" w:hAnsi="Times New Roman" w:cs="Times New Roman"/>
          <w:sz w:val="24"/>
          <w:szCs w:val="24"/>
        </w:rPr>
        <w:t xml:space="preserve"> material, </w:t>
      </w:r>
      <w:r w:rsidR="00DE626A">
        <w:rPr>
          <w:rFonts w:ascii="Times New Roman" w:hAnsi="Times New Roman" w:cs="Times New Roman"/>
          <w:sz w:val="24"/>
          <w:szCs w:val="24"/>
        </w:rPr>
        <w:t>and</w:t>
      </w:r>
      <w:r w:rsidR="00D90FA8" w:rsidRPr="00DE626A">
        <w:rPr>
          <w:rFonts w:ascii="Times New Roman" w:hAnsi="Times New Roman" w:cs="Times New Roman"/>
          <w:sz w:val="24"/>
          <w:szCs w:val="24"/>
        </w:rPr>
        <w:t xml:space="preserve"> semiotic realm</w:t>
      </w:r>
      <w:r w:rsidR="00DF2B70">
        <w:rPr>
          <w:rFonts w:ascii="Times New Roman" w:hAnsi="Times New Roman" w:cs="Times New Roman"/>
          <w:sz w:val="24"/>
          <w:szCs w:val="24"/>
        </w:rPr>
        <w:t>s</w:t>
      </w:r>
      <w:r w:rsidR="00D90FA8" w:rsidRPr="00DE626A">
        <w:rPr>
          <w:rFonts w:ascii="Times New Roman" w:hAnsi="Times New Roman" w:cs="Times New Roman"/>
          <w:sz w:val="24"/>
          <w:szCs w:val="24"/>
        </w:rPr>
        <w:t xml:space="preserve">. Causality chains can be </w:t>
      </w:r>
      <w:r w:rsidR="002B7B96" w:rsidRPr="00DE626A">
        <w:rPr>
          <w:rFonts w:ascii="Times New Roman" w:hAnsi="Times New Roman" w:cs="Times New Roman"/>
          <w:sz w:val="24"/>
          <w:szCs w:val="24"/>
        </w:rPr>
        <w:t>reconstructed</w:t>
      </w:r>
      <w:r w:rsidR="00D90FA8" w:rsidRPr="00DE626A">
        <w:rPr>
          <w:rFonts w:ascii="Times New Roman" w:hAnsi="Times New Roman" w:cs="Times New Roman"/>
          <w:sz w:val="24"/>
          <w:szCs w:val="24"/>
        </w:rPr>
        <w:t xml:space="preserve"> through multip</w:t>
      </w:r>
      <w:r w:rsidR="002B7B96" w:rsidRPr="00DE626A">
        <w:rPr>
          <w:rFonts w:ascii="Times New Roman" w:hAnsi="Times New Roman" w:cs="Times New Roman"/>
          <w:sz w:val="24"/>
          <w:szCs w:val="24"/>
        </w:rPr>
        <w:t>le paths</w:t>
      </w:r>
      <w:r w:rsidR="00D90FA8" w:rsidRPr="00DE626A">
        <w:rPr>
          <w:rFonts w:ascii="Times New Roman" w:hAnsi="Times New Roman" w:cs="Times New Roman"/>
          <w:sz w:val="24"/>
          <w:szCs w:val="24"/>
        </w:rPr>
        <w:t xml:space="preserve"> and trac</w:t>
      </w:r>
      <w:r w:rsidR="00C20D0E" w:rsidRPr="00DE626A">
        <w:rPr>
          <w:rFonts w:ascii="Times New Roman" w:hAnsi="Times New Roman" w:cs="Times New Roman"/>
          <w:sz w:val="24"/>
          <w:szCs w:val="24"/>
        </w:rPr>
        <w:t>ing their constitutive parts is</w:t>
      </w:r>
      <w:r w:rsidR="00D90FA8" w:rsidRPr="00DE626A">
        <w:rPr>
          <w:rFonts w:ascii="Times New Roman" w:hAnsi="Times New Roman" w:cs="Times New Roman"/>
          <w:sz w:val="24"/>
          <w:szCs w:val="24"/>
        </w:rPr>
        <w:t xml:space="preserve"> likely to require drawing on a range of data collection techniques.  </w:t>
      </w:r>
    </w:p>
    <w:p w:rsidR="00744F8F" w:rsidRPr="00525877" w:rsidRDefault="00B21449" w:rsidP="00DE626A">
      <w:pPr>
        <w:pStyle w:val="ListParagraph"/>
        <w:spacing w:line="480" w:lineRule="auto"/>
        <w:ind w:left="360"/>
        <w:rPr>
          <w:rFonts w:ascii="Times New Roman" w:hAnsi="Times New Roman" w:cs="Times New Roman"/>
          <w:sz w:val="24"/>
          <w:szCs w:val="24"/>
        </w:rPr>
      </w:pPr>
      <w:r>
        <w:rPr>
          <w:rFonts w:ascii="Times New Roman" w:hAnsi="Times New Roman" w:cs="Times New Roman"/>
        </w:rPr>
        <w:t xml:space="preserve">           </w:t>
      </w:r>
      <w:r w:rsidR="006C1A2E" w:rsidRPr="00B21449">
        <w:rPr>
          <w:rFonts w:ascii="Times New Roman" w:hAnsi="Times New Roman" w:cs="Times New Roman"/>
          <w:sz w:val="24"/>
          <w:szCs w:val="24"/>
        </w:rPr>
        <w:t xml:space="preserve">  As </w:t>
      </w:r>
      <w:r w:rsidR="00DE626A">
        <w:rPr>
          <w:rFonts w:ascii="Times New Roman" w:hAnsi="Times New Roman" w:cs="Times New Roman"/>
          <w:sz w:val="24"/>
          <w:szCs w:val="24"/>
        </w:rPr>
        <w:t>this</w:t>
      </w:r>
      <w:r w:rsidR="006C1A2E" w:rsidRPr="00B21449">
        <w:rPr>
          <w:rFonts w:ascii="Times New Roman" w:hAnsi="Times New Roman" w:cs="Times New Roman"/>
          <w:sz w:val="24"/>
          <w:szCs w:val="24"/>
        </w:rPr>
        <w:t xml:space="preserve"> list suggests, while these debates may be couched in methodological terms, in fact what is at stake are often theoretical issues.</w:t>
      </w:r>
      <w:r w:rsidR="00155173" w:rsidRPr="00B21449">
        <w:rPr>
          <w:rFonts w:ascii="Times New Roman" w:hAnsi="Times New Roman" w:cs="Times New Roman"/>
          <w:sz w:val="24"/>
          <w:szCs w:val="24"/>
        </w:rPr>
        <w:t xml:space="preserve"> </w:t>
      </w:r>
      <w:r w:rsidR="00657718" w:rsidRPr="00525877">
        <w:rPr>
          <w:rFonts w:ascii="Times New Roman" w:hAnsi="Times New Roman" w:cs="Times New Roman"/>
          <w:sz w:val="24"/>
          <w:szCs w:val="24"/>
        </w:rPr>
        <w:t xml:space="preserve"> </w:t>
      </w:r>
      <w:r w:rsidR="00923B73">
        <w:rPr>
          <w:rFonts w:ascii="Times New Roman" w:hAnsi="Times New Roman" w:cs="Times New Roman"/>
          <w:sz w:val="24"/>
          <w:szCs w:val="24"/>
        </w:rPr>
        <w:t>Our perspective</w:t>
      </w:r>
      <w:r w:rsidR="00923B73" w:rsidRPr="008179FA">
        <w:rPr>
          <w:rFonts w:ascii="Times New Roman" w:hAnsi="Times New Roman" w:cs="Times New Roman"/>
          <w:sz w:val="24"/>
          <w:szCs w:val="24"/>
        </w:rPr>
        <w:t xml:space="preserve"> is very much in line with the development in the social sciences since the </w:t>
      </w:r>
      <w:r w:rsidR="00BB79D8" w:rsidRPr="008179FA">
        <w:rPr>
          <w:rFonts w:ascii="Times New Roman" w:hAnsi="Times New Roman" w:cs="Times New Roman"/>
          <w:sz w:val="24"/>
          <w:szCs w:val="24"/>
        </w:rPr>
        <w:t>heyday</w:t>
      </w:r>
      <w:r w:rsidR="00923B73" w:rsidRPr="008179FA">
        <w:rPr>
          <w:rFonts w:ascii="Times New Roman" w:hAnsi="Times New Roman" w:cs="Times New Roman"/>
          <w:sz w:val="24"/>
          <w:szCs w:val="24"/>
        </w:rPr>
        <w:t xml:space="preserve"> of behavioralism</w:t>
      </w:r>
      <w:r w:rsidR="00BB79D8">
        <w:rPr>
          <w:rFonts w:ascii="Times New Roman" w:hAnsi="Times New Roman" w:cs="Times New Roman"/>
          <w:sz w:val="24"/>
          <w:szCs w:val="24"/>
        </w:rPr>
        <w:t xml:space="preserve"> </w:t>
      </w:r>
      <w:r w:rsidR="00923B73" w:rsidRPr="008179FA">
        <w:rPr>
          <w:rFonts w:ascii="Times New Roman" w:hAnsi="Times New Roman" w:cs="Times New Roman"/>
          <w:sz w:val="24"/>
          <w:szCs w:val="24"/>
        </w:rPr>
        <w:t xml:space="preserve">in the sixties, a behavioralism that was largely rejected by several of the social sciences in the following decades. </w:t>
      </w:r>
      <w:r w:rsidR="00DE626A">
        <w:rPr>
          <w:rFonts w:ascii="Times New Roman" w:hAnsi="Times New Roman" w:cs="Times New Roman"/>
          <w:sz w:val="24"/>
          <w:szCs w:val="24"/>
        </w:rPr>
        <w:t>While we fully recognize the value of thoughtful behavior-focused research (e.g. Pager 2009), we believe that a</w:t>
      </w:r>
      <w:r w:rsidR="00923B73" w:rsidRPr="008179FA">
        <w:rPr>
          <w:rFonts w:ascii="Times New Roman" w:hAnsi="Times New Roman" w:cs="Times New Roman"/>
          <w:sz w:val="24"/>
          <w:szCs w:val="24"/>
        </w:rPr>
        <w:t>n exclusive focus on behavior</w:t>
      </w:r>
      <w:r w:rsidR="00923B73">
        <w:rPr>
          <w:rFonts w:ascii="Times New Roman" w:hAnsi="Times New Roman" w:cs="Times New Roman"/>
          <w:sz w:val="24"/>
          <w:szCs w:val="24"/>
        </w:rPr>
        <w:t xml:space="preserve"> at the expense of </w:t>
      </w:r>
      <w:r w:rsidR="00DE626A">
        <w:rPr>
          <w:rFonts w:ascii="Times New Roman" w:hAnsi="Times New Roman" w:cs="Times New Roman"/>
          <w:sz w:val="24"/>
          <w:szCs w:val="24"/>
        </w:rPr>
        <w:t>meaning ineluctably</w:t>
      </w:r>
      <w:r w:rsidR="00923B73" w:rsidRPr="008179FA">
        <w:rPr>
          <w:rFonts w:ascii="Times New Roman" w:hAnsi="Times New Roman" w:cs="Times New Roman"/>
          <w:sz w:val="24"/>
          <w:szCs w:val="24"/>
        </w:rPr>
        <w:t xml:space="preserve"> leads to an impoverished redefinition of the social sciences, one where a diminishing range of phenomena can be studied (preferably those amenable to randomized trials and experiments for instance).</w:t>
      </w:r>
      <w:r w:rsidR="00923B73">
        <w:rPr>
          <w:rStyle w:val="FootnoteReference"/>
          <w:rFonts w:ascii="Times New Roman" w:hAnsi="Times New Roman" w:cs="Times New Roman"/>
          <w:sz w:val="24"/>
          <w:szCs w:val="24"/>
        </w:rPr>
        <w:footnoteReference w:id="9"/>
      </w:r>
      <w:r w:rsidR="00923B73" w:rsidRPr="008179FA">
        <w:rPr>
          <w:rFonts w:ascii="Times New Roman" w:hAnsi="Times New Roman" w:cs="Times New Roman"/>
          <w:sz w:val="24"/>
          <w:szCs w:val="24"/>
        </w:rPr>
        <w:t xml:space="preserve"> This is bound to lead to a narrowing of the scope of our discipline, </w:t>
      </w:r>
      <w:r w:rsidR="00923B73">
        <w:rPr>
          <w:rFonts w:ascii="Times New Roman" w:hAnsi="Times New Roman" w:cs="Times New Roman"/>
          <w:sz w:val="24"/>
          <w:szCs w:val="24"/>
        </w:rPr>
        <w:t xml:space="preserve">and </w:t>
      </w:r>
      <w:r w:rsidR="00923B73" w:rsidRPr="008179FA">
        <w:rPr>
          <w:rFonts w:ascii="Times New Roman" w:hAnsi="Times New Roman" w:cs="Times New Roman"/>
          <w:sz w:val="24"/>
          <w:szCs w:val="24"/>
        </w:rPr>
        <w:t xml:space="preserve">to </w:t>
      </w:r>
      <w:r w:rsidR="00923B73">
        <w:rPr>
          <w:rFonts w:ascii="Times New Roman" w:hAnsi="Times New Roman" w:cs="Times New Roman"/>
          <w:sz w:val="24"/>
          <w:szCs w:val="24"/>
        </w:rPr>
        <w:t xml:space="preserve">an </w:t>
      </w:r>
      <w:r w:rsidR="00DE626A" w:rsidRPr="008179FA">
        <w:rPr>
          <w:rFonts w:ascii="Times New Roman" w:hAnsi="Times New Roman" w:cs="Times New Roman"/>
          <w:sz w:val="24"/>
          <w:szCs w:val="24"/>
        </w:rPr>
        <w:t>overpowering preoccupation</w:t>
      </w:r>
      <w:r w:rsidR="00923B73" w:rsidRPr="008179FA">
        <w:rPr>
          <w:rFonts w:ascii="Times New Roman" w:hAnsi="Times New Roman" w:cs="Times New Roman"/>
          <w:sz w:val="24"/>
          <w:szCs w:val="24"/>
        </w:rPr>
        <w:t xml:space="preserve"> with the individual and intra-individual at the expense of the intersubjective, structural, and supra-individual – </w:t>
      </w:r>
      <w:r w:rsidR="00DE626A">
        <w:rPr>
          <w:rFonts w:ascii="Times New Roman" w:hAnsi="Times New Roman" w:cs="Times New Roman"/>
          <w:sz w:val="24"/>
          <w:szCs w:val="24"/>
        </w:rPr>
        <w:t xml:space="preserve">some of </w:t>
      </w:r>
      <w:r w:rsidR="00923B73" w:rsidRPr="008179FA">
        <w:rPr>
          <w:rFonts w:ascii="Times New Roman" w:hAnsi="Times New Roman" w:cs="Times New Roman"/>
          <w:sz w:val="24"/>
          <w:szCs w:val="24"/>
        </w:rPr>
        <w:t xml:space="preserve">the very domains of social life where sociology excels.  In opposing </w:t>
      </w:r>
      <w:r w:rsidR="00923B73">
        <w:rPr>
          <w:rFonts w:ascii="Times New Roman" w:hAnsi="Times New Roman" w:cs="Times New Roman"/>
          <w:sz w:val="24"/>
          <w:szCs w:val="24"/>
        </w:rPr>
        <w:t xml:space="preserve">a reduction of </w:t>
      </w:r>
      <w:r w:rsidR="00923B73" w:rsidRPr="008179FA">
        <w:rPr>
          <w:rFonts w:ascii="Times New Roman" w:hAnsi="Times New Roman" w:cs="Times New Roman"/>
          <w:sz w:val="24"/>
          <w:szCs w:val="24"/>
        </w:rPr>
        <w:t>the social sciences to the study of behavior, we are rooting for a far more capacious conception of causal processes which make</w:t>
      </w:r>
      <w:r w:rsidR="00923B73">
        <w:rPr>
          <w:rFonts w:ascii="Times New Roman" w:hAnsi="Times New Roman" w:cs="Times New Roman"/>
          <w:sz w:val="24"/>
          <w:szCs w:val="24"/>
        </w:rPr>
        <w:t>s</w:t>
      </w:r>
      <w:r w:rsidR="00923B73" w:rsidRPr="008179FA">
        <w:rPr>
          <w:rFonts w:ascii="Times New Roman" w:hAnsi="Times New Roman" w:cs="Times New Roman"/>
          <w:sz w:val="24"/>
          <w:szCs w:val="24"/>
        </w:rPr>
        <w:t xml:space="preserve"> room for considering how social and cultural structures and resources </w:t>
      </w:r>
      <w:r w:rsidR="00923B73" w:rsidRPr="008179FA">
        <w:rPr>
          <w:rFonts w:ascii="Times New Roman" w:hAnsi="Times New Roman" w:cs="Times New Roman"/>
          <w:sz w:val="24"/>
          <w:szCs w:val="24"/>
        </w:rPr>
        <w:lastRenderedPageBreak/>
        <w:t xml:space="preserve">enable and constrain human actions. This again suggest that methods debates are in fact theory debates… and that we have to think deeply about </w:t>
      </w:r>
      <w:r w:rsidR="00634365">
        <w:rPr>
          <w:rFonts w:ascii="Times New Roman" w:hAnsi="Times New Roman" w:cs="Times New Roman"/>
          <w:sz w:val="24"/>
          <w:szCs w:val="24"/>
        </w:rPr>
        <w:t xml:space="preserve">the ultimate fit between theoretical question and data collection techniques </w:t>
      </w:r>
      <w:r w:rsidR="00923B73" w:rsidRPr="008179FA">
        <w:rPr>
          <w:rFonts w:ascii="Times New Roman" w:hAnsi="Times New Roman" w:cs="Times New Roman"/>
          <w:sz w:val="24"/>
          <w:szCs w:val="24"/>
        </w:rPr>
        <w:t xml:space="preserve">before </w:t>
      </w:r>
      <w:r w:rsidR="00634365">
        <w:rPr>
          <w:rFonts w:ascii="Times New Roman" w:hAnsi="Times New Roman" w:cs="Times New Roman"/>
          <w:sz w:val="24"/>
          <w:szCs w:val="24"/>
        </w:rPr>
        <w:t xml:space="preserve">the use of </w:t>
      </w:r>
      <w:r w:rsidR="00923B73" w:rsidRPr="008179FA">
        <w:rPr>
          <w:rFonts w:ascii="Times New Roman" w:hAnsi="Times New Roman" w:cs="Times New Roman"/>
          <w:sz w:val="24"/>
          <w:szCs w:val="24"/>
        </w:rPr>
        <w:t xml:space="preserve">fMRI and cortisol </w:t>
      </w:r>
      <w:r w:rsidR="00923B73">
        <w:rPr>
          <w:rFonts w:ascii="Times New Roman" w:hAnsi="Times New Roman" w:cs="Times New Roman"/>
          <w:sz w:val="24"/>
          <w:szCs w:val="24"/>
        </w:rPr>
        <w:t>sample</w:t>
      </w:r>
      <w:r w:rsidR="00BB79D8">
        <w:rPr>
          <w:rFonts w:ascii="Times New Roman" w:hAnsi="Times New Roman" w:cs="Times New Roman"/>
          <w:sz w:val="24"/>
          <w:szCs w:val="24"/>
        </w:rPr>
        <w:t>s</w:t>
      </w:r>
      <w:r w:rsidR="00923B73">
        <w:rPr>
          <w:rFonts w:ascii="Times New Roman" w:hAnsi="Times New Roman" w:cs="Times New Roman"/>
          <w:sz w:val="24"/>
          <w:szCs w:val="24"/>
        </w:rPr>
        <w:t xml:space="preserve"> </w:t>
      </w:r>
      <w:r w:rsidR="00634365">
        <w:rPr>
          <w:rFonts w:ascii="Times New Roman" w:hAnsi="Times New Roman" w:cs="Times New Roman"/>
          <w:sz w:val="24"/>
          <w:szCs w:val="24"/>
        </w:rPr>
        <w:t xml:space="preserve">(valued because “meaning-free” and unambiguously measurable) </w:t>
      </w:r>
      <w:r w:rsidR="00923B73" w:rsidRPr="008179FA">
        <w:rPr>
          <w:rFonts w:ascii="Times New Roman" w:hAnsi="Times New Roman" w:cs="Times New Roman"/>
          <w:sz w:val="24"/>
          <w:szCs w:val="24"/>
        </w:rPr>
        <w:t xml:space="preserve">come to be seen as the </w:t>
      </w:r>
      <w:r w:rsidR="00923B73" w:rsidRPr="008179FA">
        <w:rPr>
          <w:rFonts w:ascii="Times New Roman" w:hAnsi="Times New Roman" w:cs="Times New Roman"/>
          <w:i/>
          <w:sz w:val="24"/>
          <w:szCs w:val="24"/>
        </w:rPr>
        <w:t>ne plus ultra</w:t>
      </w:r>
      <w:r w:rsidR="00923B73">
        <w:rPr>
          <w:rFonts w:ascii="Times New Roman" w:hAnsi="Times New Roman" w:cs="Times New Roman"/>
          <w:sz w:val="24"/>
          <w:szCs w:val="24"/>
        </w:rPr>
        <w:t xml:space="preserve"> of </w:t>
      </w:r>
      <w:r w:rsidR="00923B73" w:rsidRPr="008179FA">
        <w:rPr>
          <w:rFonts w:ascii="Times New Roman" w:hAnsi="Times New Roman" w:cs="Times New Roman"/>
          <w:sz w:val="24"/>
          <w:szCs w:val="24"/>
        </w:rPr>
        <w:t xml:space="preserve">data collection </w:t>
      </w:r>
      <w:r w:rsidR="00634365">
        <w:rPr>
          <w:rFonts w:ascii="Times New Roman" w:hAnsi="Times New Roman" w:cs="Times New Roman"/>
          <w:sz w:val="24"/>
          <w:szCs w:val="24"/>
        </w:rPr>
        <w:t xml:space="preserve">for </w:t>
      </w:r>
      <w:r w:rsidR="00DE626A">
        <w:rPr>
          <w:rFonts w:ascii="Times New Roman" w:hAnsi="Times New Roman" w:cs="Times New Roman"/>
          <w:sz w:val="24"/>
          <w:szCs w:val="24"/>
        </w:rPr>
        <w:t xml:space="preserve">most </w:t>
      </w:r>
      <w:r w:rsidR="00634365">
        <w:rPr>
          <w:rFonts w:ascii="Times New Roman" w:hAnsi="Times New Roman" w:cs="Times New Roman"/>
          <w:sz w:val="24"/>
          <w:szCs w:val="24"/>
        </w:rPr>
        <w:t xml:space="preserve">“valuable” </w:t>
      </w:r>
      <w:r w:rsidR="00923B73" w:rsidRPr="008179FA">
        <w:rPr>
          <w:rFonts w:ascii="Times New Roman" w:hAnsi="Times New Roman" w:cs="Times New Roman"/>
          <w:sz w:val="24"/>
          <w:szCs w:val="24"/>
        </w:rPr>
        <w:t>social sciences</w:t>
      </w:r>
      <w:r w:rsidR="00634365">
        <w:rPr>
          <w:rFonts w:ascii="Times New Roman" w:hAnsi="Times New Roman" w:cs="Times New Roman"/>
          <w:sz w:val="24"/>
          <w:szCs w:val="24"/>
        </w:rPr>
        <w:t xml:space="preserve"> question</w:t>
      </w:r>
      <w:r w:rsidR="00923B73" w:rsidRPr="008179FA">
        <w:rPr>
          <w:rFonts w:ascii="Times New Roman" w:hAnsi="Times New Roman" w:cs="Times New Roman"/>
          <w:sz w:val="24"/>
          <w:szCs w:val="24"/>
        </w:rPr>
        <w:t>.</w:t>
      </w:r>
      <w:r w:rsidR="009705AD">
        <w:rPr>
          <w:rStyle w:val="FootnoteReference"/>
          <w:rFonts w:ascii="Times New Roman" w:hAnsi="Times New Roman" w:cs="Times New Roman"/>
          <w:sz w:val="24"/>
          <w:szCs w:val="24"/>
        </w:rPr>
        <w:footnoteReference w:id="10"/>
      </w:r>
    </w:p>
    <w:p w:rsidR="00575960" w:rsidRPr="00D66412" w:rsidRDefault="00671FAD" w:rsidP="00D66412">
      <w:pPr>
        <w:spacing w:line="480" w:lineRule="auto"/>
        <w:rPr>
          <w:rFonts w:ascii="Times New Roman" w:hAnsi="Times New Roman" w:cs="Times New Roman"/>
          <w:sz w:val="24"/>
          <w:szCs w:val="24"/>
        </w:rPr>
      </w:pPr>
      <w:r>
        <w:rPr>
          <w:rStyle w:val="Heading3Char"/>
          <w:rFonts w:eastAsiaTheme="minorHAnsi"/>
          <w:sz w:val="24"/>
          <w:szCs w:val="24"/>
        </w:rPr>
        <w:t>What are Interviews Good For?</w:t>
      </w:r>
    </w:p>
    <w:p w:rsidR="00575960" w:rsidRDefault="00CC656B"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w:t>
      </w:r>
      <w:r w:rsidR="00575960" w:rsidRPr="00D66412">
        <w:rPr>
          <w:rFonts w:ascii="Times New Roman" w:hAnsi="Times New Roman" w:cs="Times New Roman"/>
          <w:sz w:val="24"/>
          <w:szCs w:val="24"/>
        </w:rPr>
        <w:t xml:space="preserve">     </w:t>
      </w:r>
      <w:r w:rsidR="004C4A8B" w:rsidRPr="00D66412">
        <w:rPr>
          <w:rFonts w:ascii="Times New Roman" w:hAnsi="Times New Roman" w:cs="Times New Roman"/>
          <w:sz w:val="24"/>
          <w:szCs w:val="24"/>
        </w:rPr>
        <w:t>Schola</w:t>
      </w:r>
      <w:r w:rsidR="00FA531F" w:rsidRPr="00D66412">
        <w:rPr>
          <w:rFonts w:ascii="Times New Roman" w:hAnsi="Times New Roman" w:cs="Times New Roman"/>
          <w:sz w:val="24"/>
          <w:szCs w:val="24"/>
        </w:rPr>
        <w:t>r</w:t>
      </w:r>
      <w:r w:rsidR="004C4A8B" w:rsidRPr="00D66412">
        <w:rPr>
          <w:rFonts w:ascii="Times New Roman" w:hAnsi="Times New Roman" w:cs="Times New Roman"/>
          <w:sz w:val="24"/>
          <w:szCs w:val="24"/>
        </w:rPr>
        <w:t xml:space="preserve">s </w:t>
      </w:r>
      <w:r w:rsidR="00FA531F" w:rsidRPr="00D66412">
        <w:rPr>
          <w:rFonts w:ascii="Times New Roman" w:hAnsi="Times New Roman" w:cs="Times New Roman"/>
          <w:sz w:val="24"/>
          <w:szCs w:val="24"/>
        </w:rPr>
        <w:t xml:space="preserve">who have criticized interviewing have tended to focus on a rather traditional and fixed understanding of interviewing.  In contrast, we promote a more open-ended and pragmatic approach to interviewing, one where we aim to collect data </w:t>
      </w:r>
      <w:r w:rsidR="00495C7A">
        <w:rPr>
          <w:rFonts w:ascii="Times New Roman" w:hAnsi="Times New Roman" w:cs="Times New Roman"/>
          <w:sz w:val="24"/>
          <w:szCs w:val="24"/>
        </w:rPr>
        <w:t>not only,</w:t>
      </w:r>
      <w:r w:rsidR="00FD7528">
        <w:rPr>
          <w:rFonts w:ascii="Times New Roman" w:hAnsi="Times New Roman" w:cs="Times New Roman"/>
          <w:sz w:val="24"/>
          <w:szCs w:val="24"/>
        </w:rPr>
        <w:t xml:space="preserve"> </w:t>
      </w:r>
      <w:r w:rsidR="00495C7A">
        <w:rPr>
          <w:rFonts w:ascii="Times New Roman" w:hAnsi="Times New Roman" w:cs="Times New Roman"/>
          <w:sz w:val="24"/>
          <w:szCs w:val="24"/>
        </w:rPr>
        <w:t>or primarily,</w:t>
      </w:r>
      <w:r w:rsidR="00333578">
        <w:rPr>
          <w:rFonts w:ascii="Times New Roman" w:hAnsi="Times New Roman" w:cs="Times New Roman"/>
          <w:sz w:val="24"/>
          <w:szCs w:val="24"/>
        </w:rPr>
        <w:t xml:space="preserve"> </w:t>
      </w:r>
      <w:r w:rsidR="00495C7A">
        <w:rPr>
          <w:rFonts w:ascii="Times New Roman" w:hAnsi="Times New Roman" w:cs="Times New Roman"/>
          <w:sz w:val="24"/>
          <w:szCs w:val="24"/>
        </w:rPr>
        <w:t xml:space="preserve">about behavior, but </w:t>
      </w:r>
      <w:r w:rsidR="001C775E">
        <w:rPr>
          <w:rFonts w:ascii="Times New Roman" w:hAnsi="Times New Roman" w:cs="Times New Roman"/>
          <w:sz w:val="24"/>
          <w:szCs w:val="24"/>
        </w:rPr>
        <w:t xml:space="preserve">also </w:t>
      </w:r>
      <w:r w:rsidR="00495C7A">
        <w:rPr>
          <w:rFonts w:ascii="Times New Roman" w:hAnsi="Times New Roman" w:cs="Times New Roman"/>
          <w:sz w:val="24"/>
          <w:szCs w:val="24"/>
        </w:rPr>
        <w:t>about</w:t>
      </w:r>
      <w:r w:rsidR="00FA531F" w:rsidRPr="00D66412">
        <w:rPr>
          <w:rFonts w:ascii="Times New Roman" w:hAnsi="Times New Roman" w:cs="Times New Roman"/>
          <w:sz w:val="24"/>
          <w:szCs w:val="24"/>
        </w:rPr>
        <w:t xml:space="preserve"> </w:t>
      </w:r>
      <w:r w:rsidR="00DF2B70">
        <w:rPr>
          <w:rFonts w:ascii="Times New Roman" w:hAnsi="Times New Roman" w:cs="Times New Roman"/>
          <w:sz w:val="24"/>
          <w:szCs w:val="24"/>
        </w:rPr>
        <w:t xml:space="preserve">representations, </w:t>
      </w:r>
      <w:r w:rsidR="00333578">
        <w:rPr>
          <w:rFonts w:ascii="Times New Roman" w:hAnsi="Times New Roman" w:cs="Times New Roman"/>
          <w:sz w:val="24"/>
          <w:szCs w:val="24"/>
        </w:rPr>
        <w:t xml:space="preserve">classification systems, boundary work, identity, </w:t>
      </w:r>
      <w:r w:rsidR="00FA531F" w:rsidRPr="00D66412">
        <w:rPr>
          <w:rFonts w:ascii="Times New Roman" w:hAnsi="Times New Roman" w:cs="Times New Roman"/>
          <w:sz w:val="24"/>
          <w:szCs w:val="24"/>
        </w:rPr>
        <w:t>imagined realit</w:t>
      </w:r>
      <w:r w:rsidR="00FD7528">
        <w:rPr>
          <w:rFonts w:ascii="Times New Roman" w:hAnsi="Times New Roman" w:cs="Times New Roman"/>
          <w:sz w:val="24"/>
          <w:szCs w:val="24"/>
        </w:rPr>
        <w:t>ies</w:t>
      </w:r>
      <w:r w:rsidR="00F5163B">
        <w:rPr>
          <w:rFonts w:ascii="Times New Roman" w:hAnsi="Times New Roman" w:cs="Times New Roman"/>
          <w:sz w:val="24"/>
          <w:szCs w:val="24"/>
        </w:rPr>
        <w:t xml:space="preserve"> and</w:t>
      </w:r>
      <w:r w:rsidR="00FA531F" w:rsidRPr="00D66412">
        <w:rPr>
          <w:rFonts w:ascii="Times New Roman" w:hAnsi="Times New Roman" w:cs="Times New Roman"/>
          <w:sz w:val="24"/>
          <w:szCs w:val="24"/>
        </w:rPr>
        <w:t xml:space="preserve"> cultural ideals, as well as emotional states. We compare this technique with the use of surveys and ethnography as these have often been points of comparison for the critics of interviewing</w:t>
      </w:r>
      <w:r w:rsidR="00634365">
        <w:rPr>
          <w:rFonts w:ascii="Times New Roman" w:hAnsi="Times New Roman" w:cs="Times New Roman"/>
          <w:sz w:val="24"/>
          <w:szCs w:val="24"/>
        </w:rPr>
        <w:t>.</w:t>
      </w:r>
      <w:r w:rsidR="00FA531F" w:rsidRPr="00D66412">
        <w:rPr>
          <w:rFonts w:ascii="Times New Roman" w:hAnsi="Times New Roman" w:cs="Times New Roman"/>
          <w:sz w:val="24"/>
          <w:szCs w:val="24"/>
        </w:rPr>
        <w:t xml:space="preserve">  </w:t>
      </w:r>
      <w:r w:rsidR="00575960" w:rsidRPr="00D66412">
        <w:rPr>
          <w:rFonts w:ascii="Times New Roman" w:hAnsi="Times New Roman" w:cs="Times New Roman"/>
          <w:sz w:val="24"/>
          <w:szCs w:val="24"/>
        </w:rPr>
        <w:t>When techniques of data collection are artificially pitted against one another (e.g. “being there” or not), authors overlook the fact that interviews often entail observation, and ethnography usually entails interview</w:t>
      </w:r>
      <w:r w:rsidR="00356FB6">
        <w:rPr>
          <w:rFonts w:ascii="Times New Roman" w:hAnsi="Times New Roman" w:cs="Times New Roman"/>
          <w:sz w:val="24"/>
          <w:szCs w:val="24"/>
        </w:rPr>
        <w:t>ing</w:t>
      </w:r>
      <w:r w:rsidR="00575960" w:rsidRPr="00D66412">
        <w:rPr>
          <w:rFonts w:ascii="Times New Roman" w:hAnsi="Times New Roman" w:cs="Times New Roman"/>
          <w:sz w:val="24"/>
          <w:szCs w:val="24"/>
        </w:rPr>
        <w:t>.</w:t>
      </w:r>
      <w:r w:rsidR="00575960" w:rsidRPr="00D66412">
        <w:rPr>
          <w:rStyle w:val="FootnoteReference"/>
          <w:rFonts w:ascii="Times New Roman" w:hAnsi="Times New Roman" w:cs="Times New Roman"/>
          <w:sz w:val="24"/>
          <w:szCs w:val="24"/>
        </w:rPr>
        <w:footnoteReference w:id="11"/>
      </w:r>
      <w:r w:rsidR="00657718" w:rsidRPr="00D66412">
        <w:rPr>
          <w:rFonts w:ascii="Times New Roman" w:hAnsi="Times New Roman" w:cs="Times New Roman"/>
          <w:sz w:val="24"/>
          <w:szCs w:val="24"/>
        </w:rPr>
        <w:t xml:space="preserve"> </w:t>
      </w:r>
      <w:r w:rsidR="00575960" w:rsidRPr="00D66412">
        <w:rPr>
          <w:rFonts w:ascii="Times New Roman" w:hAnsi="Times New Roman" w:cs="Times New Roman"/>
          <w:sz w:val="24"/>
          <w:szCs w:val="24"/>
        </w:rPr>
        <w:t xml:space="preserve"> </w:t>
      </w:r>
      <w:r w:rsidR="007A2761" w:rsidRPr="00D66412">
        <w:rPr>
          <w:rFonts w:ascii="Times New Roman" w:hAnsi="Times New Roman" w:cs="Times New Roman"/>
          <w:sz w:val="24"/>
          <w:szCs w:val="24"/>
        </w:rPr>
        <w:t>In such debates</w:t>
      </w:r>
      <w:r w:rsidR="00575960" w:rsidRPr="00D66412">
        <w:rPr>
          <w:rFonts w:ascii="Times New Roman" w:hAnsi="Times New Roman" w:cs="Times New Roman"/>
          <w:sz w:val="24"/>
          <w:szCs w:val="24"/>
        </w:rPr>
        <w:t xml:space="preserve">, positions are </w:t>
      </w:r>
      <w:r w:rsidR="00BF22D3" w:rsidRPr="00D66412">
        <w:rPr>
          <w:rFonts w:ascii="Times New Roman" w:hAnsi="Times New Roman" w:cs="Times New Roman"/>
          <w:sz w:val="24"/>
          <w:szCs w:val="24"/>
        </w:rPr>
        <w:lastRenderedPageBreak/>
        <w:t xml:space="preserve">sometimes </w:t>
      </w:r>
      <w:r w:rsidR="00575960" w:rsidRPr="00D66412">
        <w:rPr>
          <w:rFonts w:ascii="Times New Roman" w:hAnsi="Times New Roman" w:cs="Times New Roman"/>
          <w:sz w:val="24"/>
          <w:szCs w:val="24"/>
        </w:rPr>
        <w:t>artificially construed as antagonistic</w:t>
      </w:r>
      <w:r w:rsidR="00575960" w:rsidRPr="00D66412">
        <w:rPr>
          <w:rStyle w:val="FootnoteReference"/>
          <w:rFonts w:ascii="Times New Roman" w:hAnsi="Times New Roman" w:cs="Times New Roman"/>
          <w:sz w:val="24"/>
          <w:szCs w:val="24"/>
        </w:rPr>
        <w:footnoteReference w:id="12"/>
      </w:r>
      <w:r w:rsidR="00575960" w:rsidRPr="00D66412">
        <w:rPr>
          <w:rFonts w:ascii="Times New Roman" w:hAnsi="Times New Roman" w:cs="Times New Roman"/>
          <w:sz w:val="24"/>
          <w:szCs w:val="24"/>
        </w:rPr>
        <w:t xml:space="preserve"> and interviewers are criticized for being more naïve practitioners of the genre than their writings suggest.</w:t>
      </w:r>
      <w:r w:rsidR="00575960" w:rsidRPr="00D66412">
        <w:rPr>
          <w:rStyle w:val="FootnoteReference"/>
          <w:rFonts w:ascii="Times New Roman" w:hAnsi="Times New Roman" w:cs="Times New Roman"/>
          <w:sz w:val="24"/>
          <w:szCs w:val="24"/>
        </w:rPr>
        <w:footnoteReference w:id="13"/>
      </w:r>
    </w:p>
    <w:p w:rsidR="00615456" w:rsidRDefault="00503685" w:rsidP="00D66412">
      <w:pPr>
        <w:spacing w:line="480" w:lineRule="auto"/>
        <w:rPr>
          <w:rFonts w:ascii="Times New Roman" w:hAnsi="Times New Roman" w:cs="Times New Roman"/>
          <w:sz w:val="24"/>
          <w:szCs w:val="24"/>
        </w:rPr>
      </w:pPr>
      <w:r>
        <w:rPr>
          <w:rFonts w:ascii="Times New Roman" w:hAnsi="Times New Roman" w:cs="Times New Roman"/>
          <w:sz w:val="24"/>
          <w:szCs w:val="24"/>
        </w:rPr>
        <w:tab/>
      </w:r>
      <w:r w:rsidR="00F5163B">
        <w:rPr>
          <w:rFonts w:ascii="Times New Roman" w:hAnsi="Times New Roman" w:cs="Times New Roman"/>
          <w:sz w:val="24"/>
          <w:szCs w:val="24"/>
        </w:rPr>
        <w:t>For good</w:t>
      </w:r>
      <w:r>
        <w:rPr>
          <w:rFonts w:ascii="Times New Roman" w:hAnsi="Times New Roman" w:cs="Times New Roman"/>
          <w:sz w:val="24"/>
          <w:szCs w:val="24"/>
        </w:rPr>
        <w:t xml:space="preserve"> reason</w:t>
      </w:r>
      <w:r w:rsidR="00F5163B">
        <w:rPr>
          <w:rFonts w:ascii="Times New Roman" w:hAnsi="Times New Roman" w:cs="Times New Roman"/>
          <w:sz w:val="24"/>
          <w:szCs w:val="24"/>
        </w:rPr>
        <w:t>,</w:t>
      </w:r>
      <w:r>
        <w:rPr>
          <w:rFonts w:ascii="Times New Roman" w:hAnsi="Times New Roman" w:cs="Times New Roman"/>
          <w:sz w:val="24"/>
          <w:szCs w:val="24"/>
        </w:rPr>
        <w:t xml:space="preserve"> inte</w:t>
      </w:r>
      <w:r w:rsidR="009B45FB">
        <w:rPr>
          <w:rFonts w:ascii="Times New Roman" w:hAnsi="Times New Roman" w:cs="Times New Roman"/>
          <w:sz w:val="24"/>
          <w:szCs w:val="24"/>
        </w:rPr>
        <w:t xml:space="preserve">rviewing is sociology’s </w:t>
      </w:r>
      <w:r w:rsidR="00985CC5">
        <w:rPr>
          <w:rFonts w:ascii="Times New Roman" w:hAnsi="Times New Roman" w:cs="Times New Roman"/>
          <w:sz w:val="24"/>
          <w:szCs w:val="24"/>
        </w:rPr>
        <w:t xml:space="preserve">standard, </w:t>
      </w:r>
      <w:r w:rsidR="009B45FB">
        <w:rPr>
          <w:rFonts w:ascii="Times New Roman" w:hAnsi="Times New Roman" w:cs="Times New Roman"/>
          <w:sz w:val="24"/>
          <w:szCs w:val="24"/>
        </w:rPr>
        <w:t>work-horse</w:t>
      </w:r>
      <w:r>
        <w:rPr>
          <w:rFonts w:ascii="Times New Roman" w:hAnsi="Times New Roman" w:cs="Times New Roman"/>
          <w:sz w:val="24"/>
          <w:szCs w:val="24"/>
        </w:rPr>
        <w:t xml:space="preserve"> method</w:t>
      </w:r>
      <w:r w:rsidR="00F5163B">
        <w:rPr>
          <w:rFonts w:ascii="Times New Roman" w:hAnsi="Times New Roman" w:cs="Times New Roman"/>
          <w:sz w:val="24"/>
          <w:szCs w:val="24"/>
        </w:rPr>
        <w:t>.</w:t>
      </w:r>
      <w:r w:rsidR="009B45FB">
        <w:rPr>
          <w:rFonts w:ascii="Times New Roman" w:hAnsi="Times New Roman" w:cs="Times New Roman"/>
          <w:sz w:val="24"/>
          <w:szCs w:val="24"/>
        </w:rPr>
        <w:t xml:space="preserve"> </w:t>
      </w:r>
      <w:r w:rsidR="00F5163B">
        <w:rPr>
          <w:rFonts w:ascii="Times New Roman" w:hAnsi="Times New Roman" w:cs="Times New Roman"/>
          <w:sz w:val="24"/>
          <w:szCs w:val="24"/>
        </w:rPr>
        <w:t>T</w:t>
      </w:r>
      <w:r>
        <w:rPr>
          <w:rFonts w:ascii="Times New Roman" w:hAnsi="Times New Roman" w:cs="Times New Roman"/>
          <w:sz w:val="24"/>
          <w:szCs w:val="24"/>
        </w:rPr>
        <w:t>he term appl</w:t>
      </w:r>
      <w:r w:rsidR="009B45FB">
        <w:rPr>
          <w:rFonts w:ascii="Times New Roman" w:hAnsi="Times New Roman" w:cs="Times New Roman"/>
          <w:sz w:val="24"/>
          <w:szCs w:val="24"/>
        </w:rPr>
        <w:t>ie</w:t>
      </w:r>
      <w:r>
        <w:rPr>
          <w:rFonts w:ascii="Times New Roman" w:hAnsi="Times New Roman" w:cs="Times New Roman"/>
          <w:sz w:val="24"/>
          <w:szCs w:val="24"/>
        </w:rPr>
        <w:t xml:space="preserve">s to an enormously wide range of research practice, from forced-choice telephone surveys to in-depth interviewing over many years and </w:t>
      </w:r>
      <w:r w:rsidR="009B45FB">
        <w:rPr>
          <w:rFonts w:ascii="Times New Roman" w:hAnsi="Times New Roman" w:cs="Times New Roman"/>
          <w:sz w:val="24"/>
          <w:szCs w:val="24"/>
        </w:rPr>
        <w:t xml:space="preserve">in </w:t>
      </w:r>
      <w:r>
        <w:rPr>
          <w:rFonts w:ascii="Times New Roman" w:hAnsi="Times New Roman" w:cs="Times New Roman"/>
          <w:sz w:val="24"/>
          <w:szCs w:val="24"/>
        </w:rPr>
        <w:t xml:space="preserve">multiple situations (Lareau </w:t>
      </w:r>
      <w:r w:rsidR="009B45FB">
        <w:rPr>
          <w:rFonts w:ascii="Times New Roman" w:hAnsi="Times New Roman" w:cs="Times New Roman"/>
          <w:sz w:val="24"/>
          <w:szCs w:val="24"/>
        </w:rPr>
        <w:t xml:space="preserve">2011). Thus </w:t>
      </w:r>
      <w:r w:rsidR="00E5259A">
        <w:rPr>
          <w:rFonts w:ascii="Times New Roman" w:hAnsi="Times New Roman" w:cs="Times New Roman"/>
          <w:sz w:val="24"/>
          <w:szCs w:val="24"/>
        </w:rPr>
        <w:t>while some sociologists are</w:t>
      </w:r>
      <w:r w:rsidR="009B45FB">
        <w:rPr>
          <w:rFonts w:ascii="Times New Roman" w:hAnsi="Times New Roman" w:cs="Times New Roman"/>
          <w:sz w:val="24"/>
          <w:szCs w:val="24"/>
        </w:rPr>
        <w:t xml:space="preserve"> identified by their method, as “ethnographers,” “network analysts,” or “comparative-historical sociologists,” there is no sub-field of “interviewists.” Sociologists who rely </w:t>
      </w:r>
      <w:r w:rsidR="00E5259A">
        <w:rPr>
          <w:rFonts w:ascii="Times New Roman" w:hAnsi="Times New Roman" w:cs="Times New Roman"/>
          <w:sz w:val="24"/>
          <w:szCs w:val="24"/>
        </w:rPr>
        <w:t xml:space="preserve">primarily </w:t>
      </w:r>
      <w:r w:rsidR="009B45FB">
        <w:rPr>
          <w:rFonts w:ascii="Times New Roman" w:hAnsi="Times New Roman" w:cs="Times New Roman"/>
          <w:sz w:val="24"/>
          <w:szCs w:val="24"/>
        </w:rPr>
        <w:t>on interviewing tend to be iden</w:t>
      </w:r>
      <w:r w:rsidR="00AA38DD">
        <w:rPr>
          <w:rFonts w:ascii="Times New Roman" w:hAnsi="Times New Roman" w:cs="Times New Roman"/>
          <w:sz w:val="24"/>
          <w:szCs w:val="24"/>
        </w:rPr>
        <w:t xml:space="preserve">tified by their substantive </w:t>
      </w:r>
      <w:r w:rsidR="009B45FB">
        <w:rPr>
          <w:rFonts w:ascii="Times New Roman" w:hAnsi="Times New Roman" w:cs="Times New Roman"/>
          <w:sz w:val="24"/>
          <w:szCs w:val="24"/>
        </w:rPr>
        <w:t xml:space="preserve">fields, such as the study of </w:t>
      </w:r>
      <w:r w:rsidR="008B2604">
        <w:rPr>
          <w:rFonts w:ascii="Times New Roman" w:hAnsi="Times New Roman" w:cs="Times New Roman"/>
          <w:sz w:val="24"/>
          <w:szCs w:val="24"/>
        </w:rPr>
        <w:t>the family</w:t>
      </w:r>
      <w:r w:rsidR="009B45FB">
        <w:rPr>
          <w:rFonts w:ascii="Times New Roman" w:hAnsi="Times New Roman" w:cs="Times New Roman"/>
          <w:sz w:val="24"/>
          <w:szCs w:val="24"/>
        </w:rPr>
        <w:t xml:space="preserve">, </w:t>
      </w:r>
      <w:r w:rsidR="00AA38DD">
        <w:rPr>
          <w:rFonts w:ascii="Times New Roman" w:hAnsi="Times New Roman" w:cs="Times New Roman"/>
          <w:sz w:val="24"/>
          <w:szCs w:val="24"/>
        </w:rPr>
        <w:t>gender, or religion</w:t>
      </w:r>
      <w:r w:rsidR="009B45FB">
        <w:rPr>
          <w:rFonts w:ascii="Times New Roman" w:hAnsi="Times New Roman" w:cs="Times New Roman"/>
          <w:sz w:val="24"/>
          <w:szCs w:val="24"/>
        </w:rPr>
        <w:t>, or by their theoretical allegiances, rather than by their method.</w:t>
      </w:r>
      <w:r w:rsidR="00E5259A">
        <w:rPr>
          <w:rStyle w:val="FootnoteReference"/>
          <w:rFonts w:ascii="Times New Roman" w:hAnsi="Times New Roman" w:cs="Times New Roman"/>
          <w:sz w:val="24"/>
          <w:szCs w:val="24"/>
        </w:rPr>
        <w:footnoteReference w:id="14"/>
      </w:r>
      <w:r w:rsidR="009B45FB">
        <w:rPr>
          <w:rFonts w:ascii="Times New Roman" w:hAnsi="Times New Roman" w:cs="Times New Roman"/>
          <w:sz w:val="24"/>
          <w:szCs w:val="24"/>
        </w:rPr>
        <w:t xml:space="preserve"> </w:t>
      </w:r>
      <w:r w:rsidR="00AA38DD">
        <w:rPr>
          <w:rFonts w:ascii="Times New Roman" w:hAnsi="Times New Roman" w:cs="Times New Roman"/>
          <w:sz w:val="24"/>
          <w:szCs w:val="24"/>
        </w:rPr>
        <w:t>W</w:t>
      </w:r>
      <w:r w:rsidR="009878E8">
        <w:rPr>
          <w:rFonts w:ascii="Times New Roman" w:hAnsi="Times New Roman" w:cs="Times New Roman"/>
          <w:sz w:val="24"/>
          <w:szCs w:val="24"/>
        </w:rPr>
        <w:t xml:space="preserve">e can </w:t>
      </w:r>
      <w:r w:rsidR="00AA38DD">
        <w:rPr>
          <w:rFonts w:ascii="Times New Roman" w:hAnsi="Times New Roman" w:cs="Times New Roman"/>
          <w:sz w:val="24"/>
          <w:szCs w:val="24"/>
        </w:rPr>
        <w:t xml:space="preserve">nonetheless </w:t>
      </w:r>
      <w:r w:rsidR="009878E8">
        <w:rPr>
          <w:rFonts w:ascii="Times New Roman" w:hAnsi="Times New Roman" w:cs="Times New Roman"/>
          <w:sz w:val="24"/>
          <w:szCs w:val="24"/>
        </w:rPr>
        <w:t xml:space="preserve">begin by noting some </w:t>
      </w:r>
      <w:r w:rsidR="00864E37">
        <w:rPr>
          <w:rFonts w:ascii="Times New Roman" w:hAnsi="Times New Roman" w:cs="Times New Roman"/>
          <w:sz w:val="24"/>
          <w:szCs w:val="24"/>
        </w:rPr>
        <w:t xml:space="preserve">obvious </w:t>
      </w:r>
      <w:r w:rsidR="00F5163B">
        <w:rPr>
          <w:rFonts w:ascii="Times New Roman" w:hAnsi="Times New Roman" w:cs="Times New Roman"/>
          <w:sz w:val="24"/>
          <w:szCs w:val="24"/>
        </w:rPr>
        <w:t>virtues</w:t>
      </w:r>
      <w:r w:rsidR="00671FAD">
        <w:rPr>
          <w:rFonts w:ascii="Times New Roman" w:hAnsi="Times New Roman" w:cs="Times New Roman"/>
          <w:sz w:val="24"/>
          <w:szCs w:val="24"/>
        </w:rPr>
        <w:t xml:space="preserve"> </w:t>
      </w:r>
      <w:r w:rsidR="00F5163B">
        <w:rPr>
          <w:rFonts w:ascii="Times New Roman" w:hAnsi="Times New Roman" w:cs="Times New Roman"/>
          <w:sz w:val="24"/>
          <w:szCs w:val="24"/>
        </w:rPr>
        <w:t>of</w:t>
      </w:r>
      <w:r w:rsidR="009878E8">
        <w:rPr>
          <w:rFonts w:ascii="Times New Roman" w:hAnsi="Times New Roman" w:cs="Times New Roman"/>
          <w:sz w:val="24"/>
          <w:szCs w:val="24"/>
        </w:rPr>
        <w:t xml:space="preserve"> interviews. They are, of course, a relatively inexpensive, quick way to gather basic </w:t>
      </w:r>
      <w:r w:rsidR="00AA38DD">
        <w:rPr>
          <w:rFonts w:ascii="Times New Roman" w:hAnsi="Times New Roman" w:cs="Times New Roman"/>
          <w:sz w:val="24"/>
          <w:szCs w:val="24"/>
        </w:rPr>
        <w:t xml:space="preserve">factual </w:t>
      </w:r>
      <w:r w:rsidR="009878E8">
        <w:rPr>
          <w:rFonts w:ascii="Times New Roman" w:hAnsi="Times New Roman" w:cs="Times New Roman"/>
          <w:sz w:val="24"/>
          <w:szCs w:val="24"/>
        </w:rPr>
        <w:t>data</w:t>
      </w:r>
      <w:r w:rsidR="00864E37">
        <w:rPr>
          <w:rFonts w:ascii="Times New Roman" w:hAnsi="Times New Roman" w:cs="Times New Roman"/>
          <w:sz w:val="24"/>
          <w:szCs w:val="24"/>
        </w:rPr>
        <w:t>, even if that data is also less accurate than direct observations might be</w:t>
      </w:r>
      <w:r w:rsidR="009878E8">
        <w:rPr>
          <w:rFonts w:ascii="Times New Roman" w:hAnsi="Times New Roman" w:cs="Times New Roman"/>
          <w:sz w:val="24"/>
          <w:szCs w:val="24"/>
        </w:rPr>
        <w:t>.  While, for example, it might be more accurate to find out age, marital status, or education from admi</w:t>
      </w:r>
      <w:r w:rsidR="00AA38DD">
        <w:rPr>
          <w:rFonts w:ascii="Times New Roman" w:hAnsi="Times New Roman" w:cs="Times New Roman"/>
          <w:sz w:val="24"/>
          <w:szCs w:val="24"/>
        </w:rPr>
        <w:t>nistrative records, for most pur</w:t>
      </w:r>
      <w:r w:rsidR="009878E8">
        <w:rPr>
          <w:rFonts w:ascii="Times New Roman" w:hAnsi="Times New Roman" w:cs="Times New Roman"/>
          <w:sz w:val="24"/>
          <w:szCs w:val="24"/>
        </w:rPr>
        <w:t>poses reasonably accurate portraits of population characteristics can be derived from interviews, and generations of researchers have devised ways of correcting for inaccuracies both on such factual matters and on much more subtle questions like levels of racial prejudice</w:t>
      </w:r>
      <w:r w:rsidR="00AA38DD">
        <w:rPr>
          <w:rFonts w:ascii="Times New Roman" w:hAnsi="Times New Roman" w:cs="Times New Roman"/>
          <w:sz w:val="24"/>
          <w:szCs w:val="24"/>
        </w:rPr>
        <w:t xml:space="preserve"> (see DiMaggio </w:t>
      </w:r>
      <w:r w:rsidR="00D100CA">
        <w:rPr>
          <w:rFonts w:ascii="Times New Roman" w:hAnsi="Times New Roman" w:cs="Times New Roman"/>
          <w:sz w:val="24"/>
          <w:szCs w:val="24"/>
        </w:rPr>
        <w:t>2014</w:t>
      </w:r>
      <w:r w:rsidR="00AA38DD">
        <w:rPr>
          <w:rFonts w:ascii="Times New Roman" w:hAnsi="Times New Roman" w:cs="Times New Roman"/>
          <w:sz w:val="24"/>
          <w:szCs w:val="24"/>
        </w:rPr>
        <w:t>)</w:t>
      </w:r>
      <w:r w:rsidR="009878E8">
        <w:rPr>
          <w:rFonts w:ascii="Times New Roman" w:hAnsi="Times New Roman" w:cs="Times New Roman"/>
          <w:sz w:val="24"/>
          <w:szCs w:val="24"/>
        </w:rPr>
        <w:t>.</w:t>
      </w:r>
      <w:r w:rsidR="00864E37">
        <w:rPr>
          <w:rFonts w:ascii="Times New Roman" w:hAnsi="Times New Roman" w:cs="Times New Roman"/>
          <w:sz w:val="24"/>
          <w:szCs w:val="24"/>
        </w:rPr>
        <w:t xml:space="preserve"> For other matters where observation may be difficult or impossible (sexual fidelity or condom use, for example), interviewing may still be the best method we have, even if results have to be </w:t>
      </w:r>
      <w:r w:rsidR="00864E37">
        <w:rPr>
          <w:rFonts w:ascii="Times New Roman" w:hAnsi="Times New Roman" w:cs="Times New Roman"/>
          <w:sz w:val="24"/>
          <w:szCs w:val="24"/>
        </w:rPr>
        <w:lastRenderedPageBreak/>
        <w:t xml:space="preserve">taken with great caution. One of the challenges for survey researchers who collect data on sensitive topics is to try to estimate just how inaccurate their data is </w:t>
      </w:r>
      <w:r w:rsidR="000B73F1">
        <w:rPr>
          <w:rFonts w:ascii="Times New Roman" w:hAnsi="Times New Roman" w:cs="Times New Roman"/>
          <w:sz w:val="24"/>
          <w:szCs w:val="24"/>
        </w:rPr>
        <w:t xml:space="preserve">(Plummer et al 2004) </w:t>
      </w:r>
      <w:r w:rsidR="00864E37">
        <w:rPr>
          <w:rFonts w:ascii="Times New Roman" w:hAnsi="Times New Roman" w:cs="Times New Roman"/>
          <w:sz w:val="24"/>
          <w:szCs w:val="24"/>
        </w:rPr>
        <w:t xml:space="preserve">and to judge whether those inaccuracies </w:t>
      </w:r>
      <w:r w:rsidR="00E471F7">
        <w:rPr>
          <w:rFonts w:ascii="Times New Roman" w:hAnsi="Times New Roman" w:cs="Times New Roman"/>
          <w:sz w:val="24"/>
          <w:szCs w:val="24"/>
        </w:rPr>
        <w:t>make comparisons across groups problematic (as when women in Africa exaggerate how poor they are, while men exaggerate their wealth</w:t>
      </w:r>
      <w:r w:rsidR="000B73F1">
        <w:rPr>
          <w:rFonts w:ascii="Times New Roman" w:hAnsi="Times New Roman" w:cs="Times New Roman"/>
          <w:sz w:val="24"/>
          <w:szCs w:val="24"/>
        </w:rPr>
        <w:t>, see Miller, Zulu and Watkins 2001</w:t>
      </w:r>
      <w:r w:rsidR="00E471F7">
        <w:rPr>
          <w:rFonts w:ascii="Times New Roman" w:hAnsi="Times New Roman" w:cs="Times New Roman"/>
          <w:sz w:val="24"/>
          <w:szCs w:val="24"/>
        </w:rPr>
        <w:t>).</w:t>
      </w:r>
    </w:p>
    <w:p w:rsidR="00503685" w:rsidRPr="00D66412" w:rsidRDefault="00615456" w:rsidP="00D66412">
      <w:pPr>
        <w:spacing w:line="480" w:lineRule="auto"/>
        <w:rPr>
          <w:rFonts w:ascii="Times New Roman" w:hAnsi="Times New Roman" w:cs="Times New Roman"/>
          <w:sz w:val="24"/>
          <w:szCs w:val="24"/>
        </w:rPr>
      </w:pPr>
      <w:r>
        <w:rPr>
          <w:rFonts w:ascii="Times New Roman" w:hAnsi="Times New Roman" w:cs="Times New Roman"/>
          <w:sz w:val="24"/>
          <w:szCs w:val="24"/>
        </w:rPr>
        <w:tab/>
        <w:t>From our perspective as practitioners of in-depth qualitative interviewing,</w:t>
      </w:r>
      <w:r>
        <w:rPr>
          <w:rStyle w:val="FootnoteReference"/>
          <w:rFonts w:ascii="Times New Roman" w:hAnsi="Times New Roman" w:cs="Times New Roman"/>
          <w:sz w:val="24"/>
          <w:szCs w:val="24"/>
        </w:rPr>
        <w:footnoteReference w:id="15"/>
      </w:r>
      <w:r w:rsidR="00C60EE4">
        <w:rPr>
          <w:rFonts w:ascii="Times New Roman" w:hAnsi="Times New Roman" w:cs="Times New Roman"/>
          <w:sz w:val="24"/>
          <w:szCs w:val="24"/>
        </w:rPr>
        <w:t xml:space="preserve"> we want to emphasize other relatively straightforward advantages of interviewing as a method. First, interviewing both allows for, and encourages (although it certainly does not require) systematic attention to research design, especially comparison across contexts, situations, and kinds </w:t>
      </w:r>
      <w:r w:rsidR="00606C74">
        <w:rPr>
          <w:rFonts w:ascii="Times New Roman" w:hAnsi="Times New Roman" w:cs="Times New Roman"/>
          <w:sz w:val="24"/>
          <w:szCs w:val="24"/>
        </w:rPr>
        <w:t xml:space="preserve">of people.  Thus, Lamont (1992) systematically sampled French and American upper-middle class men, matched for educational and occupational backgrounds, in order to explore differences in the ways French and American men draw </w:t>
      </w:r>
      <w:r w:rsidR="002D6D60">
        <w:rPr>
          <w:rFonts w:ascii="Times New Roman" w:hAnsi="Times New Roman" w:cs="Times New Roman"/>
          <w:sz w:val="24"/>
          <w:szCs w:val="24"/>
        </w:rPr>
        <w:t xml:space="preserve">social </w:t>
      </w:r>
      <w:r w:rsidR="00606C74">
        <w:rPr>
          <w:rFonts w:ascii="Times New Roman" w:hAnsi="Times New Roman" w:cs="Times New Roman"/>
          <w:sz w:val="24"/>
          <w:szCs w:val="24"/>
        </w:rPr>
        <w:t>boundaries based on cultural capital, money, and moral criteria. Sw</w:t>
      </w:r>
      <w:r w:rsidR="002D6D60">
        <w:rPr>
          <w:rFonts w:ascii="Times New Roman" w:hAnsi="Times New Roman" w:cs="Times New Roman"/>
          <w:sz w:val="24"/>
          <w:szCs w:val="24"/>
        </w:rPr>
        <w:t>idler (2001) compared</w:t>
      </w:r>
      <w:r w:rsidR="00606C74">
        <w:rPr>
          <w:rFonts w:ascii="Times New Roman" w:hAnsi="Times New Roman" w:cs="Times New Roman"/>
          <w:sz w:val="24"/>
          <w:szCs w:val="24"/>
        </w:rPr>
        <w:t xml:space="preserve"> middle-</w:t>
      </w:r>
      <w:r w:rsidR="002D6D60">
        <w:rPr>
          <w:rFonts w:ascii="Times New Roman" w:hAnsi="Times New Roman" w:cs="Times New Roman"/>
          <w:sz w:val="24"/>
          <w:szCs w:val="24"/>
        </w:rPr>
        <w:t>class Americans</w:t>
      </w:r>
      <w:r w:rsidR="00606C74">
        <w:rPr>
          <w:rFonts w:ascii="Times New Roman" w:hAnsi="Times New Roman" w:cs="Times New Roman"/>
          <w:sz w:val="24"/>
          <w:szCs w:val="24"/>
        </w:rPr>
        <w:t xml:space="preserve"> who had remained married </w:t>
      </w:r>
      <w:r w:rsidR="002D6D60">
        <w:rPr>
          <w:rFonts w:ascii="Times New Roman" w:hAnsi="Times New Roman" w:cs="Times New Roman"/>
          <w:sz w:val="24"/>
          <w:szCs w:val="24"/>
        </w:rPr>
        <w:t>to those who had experienced</w:t>
      </w:r>
      <w:r w:rsidR="00606C74">
        <w:rPr>
          <w:rFonts w:ascii="Times New Roman" w:hAnsi="Times New Roman" w:cs="Times New Roman"/>
          <w:sz w:val="24"/>
          <w:szCs w:val="24"/>
        </w:rPr>
        <w:t xml:space="preserve"> divorce, in order to understand how cultural </w:t>
      </w:r>
      <w:r w:rsidR="002D6D60">
        <w:rPr>
          <w:rFonts w:ascii="Times New Roman" w:hAnsi="Times New Roman" w:cs="Times New Roman"/>
          <w:sz w:val="24"/>
          <w:szCs w:val="24"/>
        </w:rPr>
        <w:t>beliefs are</w:t>
      </w:r>
      <w:r w:rsidR="00606C74">
        <w:rPr>
          <w:rFonts w:ascii="Times New Roman" w:hAnsi="Times New Roman" w:cs="Times New Roman"/>
          <w:sz w:val="24"/>
          <w:szCs w:val="24"/>
        </w:rPr>
        <w:t xml:space="preserve"> (or </w:t>
      </w:r>
      <w:r w:rsidR="002D6D60">
        <w:rPr>
          <w:rFonts w:ascii="Times New Roman" w:hAnsi="Times New Roman" w:cs="Times New Roman"/>
          <w:sz w:val="24"/>
          <w:szCs w:val="24"/>
        </w:rPr>
        <w:t>are not) altered</w:t>
      </w:r>
      <w:r w:rsidR="00606C74">
        <w:rPr>
          <w:rFonts w:ascii="Times New Roman" w:hAnsi="Times New Roman" w:cs="Times New Roman"/>
          <w:sz w:val="24"/>
          <w:szCs w:val="24"/>
        </w:rPr>
        <w:t xml:space="preserve"> by </w:t>
      </w:r>
      <w:r w:rsidR="002D6D60">
        <w:rPr>
          <w:rFonts w:ascii="Times New Roman" w:hAnsi="Times New Roman" w:cs="Times New Roman"/>
          <w:sz w:val="24"/>
          <w:szCs w:val="24"/>
        </w:rPr>
        <w:t>disappointment and disillusionment. While there are excellent comparative ethnographies (</w:t>
      </w:r>
      <w:r w:rsidR="00464167">
        <w:rPr>
          <w:rFonts w:ascii="Times New Roman" w:hAnsi="Times New Roman" w:cs="Times New Roman"/>
          <w:sz w:val="24"/>
          <w:szCs w:val="24"/>
        </w:rPr>
        <w:t>Dohan [2003</w:t>
      </w:r>
      <w:r w:rsidR="003576B4">
        <w:rPr>
          <w:rFonts w:ascii="Times New Roman" w:hAnsi="Times New Roman" w:cs="Times New Roman"/>
          <w:sz w:val="24"/>
          <w:szCs w:val="24"/>
        </w:rPr>
        <w:t>] compared two poor Latino neighborhoods with very different levels of crime and gang violence; MacLeod</w:t>
      </w:r>
      <w:r w:rsidR="00985CC5">
        <w:rPr>
          <w:rFonts w:ascii="Times New Roman" w:hAnsi="Times New Roman" w:cs="Times New Roman"/>
          <w:sz w:val="24"/>
          <w:szCs w:val="24"/>
        </w:rPr>
        <w:t xml:space="preserve"> [</w:t>
      </w:r>
      <w:r w:rsidR="00B14EE6">
        <w:rPr>
          <w:rFonts w:ascii="Times New Roman" w:hAnsi="Times New Roman" w:cs="Times New Roman"/>
          <w:sz w:val="24"/>
          <w:szCs w:val="24"/>
        </w:rPr>
        <w:t>1995</w:t>
      </w:r>
      <w:r w:rsidR="00985CC5">
        <w:rPr>
          <w:rFonts w:ascii="Times New Roman" w:hAnsi="Times New Roman" w:cs="Times New Roman"/>
          <w:sz w:val="24"/>
          <w:szCs w:val="24"/>
        </w:rPr>
        <w:t>] compared two groups</w:t>
      </w:r>
      <w:r w:rsidR="003576B4">
        <w:rPr>
          <w:rFonts w:ascii="Times New Roman" w:hAnsi="Times New Roman" w:cs="Times New Roman"/>
          <w:sz w:val="24"/>
          <w:szCs w:val="24"/>
        </w:rPr>
        <w:t xml:space="preserve"> young men</w:t>
      </w:r>
      <w:r w:rsidR="00985CC5">
        <w:rPr>
          <w:rFonts w:ascii="Times New Roman" w:hAnsi="Times New Roman" w:cs="Times New Roman"/>
          <w:sz w:val="24"/>
          <w:szCs w:val="24"/>
        </w:rPr>
        <w:t>—one black and one white—</w:t>
      </w:r>
      <w:r w:rsidR="003576B4">
        <w:rPr>
          <w:rFonts w:ascii="Times New Roman" w:hAnsi="Times New Roman" w:cs="Times New Roman"/>
          <w:sz w:val="24"/>
          <w:szCs w:val="24"/>
        </w:rPr>
        <w:t>in a single housing project)</w:t>
      </w:r>
      <w:r w:rsidR="00985CC5">
        <w:rPr>
          <w:rFonts w:ascii="Times New Roman" w:hAnsi="Times New Roman" w:cs="Times New Roman"/>
          <w:sz w:val="24"/>
          <w:szCs w:val="24"/>
        </w:rPr>
        <w:t>, the difficulties of</w:t>
      </w:r>
      <w:r w:rsidR="003576B4">
        <w:rPr>
          <w:rFonts w:ascii="Times New Roman" w:hAnsi="Times New Roman" w:cs="Times New Roman"/>
          <w:sz w:val="24"/>
          <w:szCs w:val="24"/>
        </w:rPr>
        <w:t xml:space="preserve"> gaining entrée to a rese</w:t>
      </w:r>
      <w:r w:rsidR="00985CC5">
        <w:rPr>
          <w:rFonts w:ascii="Times New Roman" w:hAnsi="Times New Roman" w:cs="Times New Roman"/>
          <w:sz w:val="24"/>
          <w:szCs w:val="24"/>
        </w:rPr>
        <w:t xml:space="preserve">arch site, </w:t>
      </w:r>
      <w:r w:rsidR="00130121">
        <w:rPr>
          <w:rFonts w:ascii="Times New Roman" w:hAnsi="Times New Roman" w:cs="Times New Roman"/>
          <w:sz w:val="24"/>
          <w:szCs w:val="24"/>
        </w:rPr>
        <w:t>the idiosyncratic features</w:t>
      </w:r>
      <w:r w:rsidR="00985CC5">
        <w:rPr>
          <w:rFonts w:ascii="Times New Roman" w:hAnsi="Times New Roman" w:cs="Times New Roman"/>
          <w:sz w:val="24"/>
          <w:szCs w:val="24"/>
        </w:rPr>
        <w:t xml:space="preserve"> of the</w:t>
      </w:r>
      <w:r w:rsidR="003576B4">
        <w:rPr>
          <w:rFonts w:ascii="Times New Roman" w:hAnsi="Times New Roman" w:cs="Times New Roman"/>
          <w:sz w:val="24"/>
          <w:szCs w:val="24"/>
        </w:rPr>
        <w:t xml:space="preserve"> </w:t>
      </w:r>
      <w:r w:rsidR="00464167">
        <w:rPr>
          <w:rFonts w:ascii="Times New Roman" w:hAnsi="Times New Roman" w:cs="Times New Roman"/>
          <w:sz w:val="24"/>
          <w:szCs w:val="24"/>
        </w:rPr>
        <w:t>situations the ethnographer encounters</w:t>
      </w:r>
      <w:r w:rsidR="003576B4">
        <w:rPr>
          <w:rFonts w:ascii="Times New Roman" w:hAnsi="Times New Roman" w:cs="Times New Roman"/>
          <w:sz w:val="24"/>
          <w:szCs w:val="24"/>
        </w:rPr>
        <w:t xml:space="preserve">, and the accidents </w:t>
      </w:r>
      <w:r w:rsidR="00464167">
        <w:rPr>
          <w:rFonts w:ascii="Times New Roman" w:hAnsi="Times New Roman" w:cs="Times New Roman"/>
          <w:sz w:val="24"/>
          <w:szCs w:val="24"/>
        </w:rPr>
        <w:t>of making connections</w:t>
      </w:r>
      <w:r w:rsidR="00130121">
        <w:rPr>
          <w:rFonts w:ascii="Times New Roman" w:hAnsi="Times New Roman" w:cs="Times New Roman"/>
          <w:sz w:val="24"/>
          <w:szCs w:val="24"/>
        </w:rPr>
        <w:t xml:space="preserve"> in a community</w:t>
      </w:r>
      <w:r w:rsidR="003576B4">
        <w:rPr>
          <w:rFonts w:ascii="Times New Roman" w:hAnsi="Times New Roman" w:cs="Times New Roman"/>
          <w:sz w:val="24"/>
          <w:szCs w:val="24"/>
        </w:rPr>
        <w:t xml:space="preserve"> make such comparisons harder to interpret tha</w:t>
      </w:r>
      <w:r w:rsidR="00464167">
        <w:rPr>
          <w:rFonts w:ascii="Times New Roman" w:hAnsi="Times New Roman" w:cs="Times New Roman"/>
          <w:sz w:val="24"/>
          <w:szCs w:val="24"/>
        </w:rPr>
        <w:t>n</w:t>
      </w:r>
      <w:r w:rsidR="003576B4">
        <w:rPr>
          <w:rFonts w:ascii="Times New Roman" w:hAnsi="Times New Roman" w:cs="Times New Roman"/>
          <w:sz w:val="24"/>
          <w:szCs w:val="24"/>
        </w:rPr>
        <w:t xml:space="preserve"> for an interview project. What if M</w:t>
      </w:r>
      <w:r w:rsidR="00C11818">
        <w:rPr>
          <w:rFonts w:ascii="Times New Roman" w:hAnsi="Times New Roman" w:cs="Times New Roman"/>
          <w:sz w:val="24"/>
          <w:szCs w:val="24"/>
        </w:rPr>
        <w:t>a</w:t>
      </w:r>
      <w:r w:rsidR="003576B4">
        <w:rPr>
          <w:rFonts w:ascii="Times New Roman" w:hAnsi="Times New Roman" w:cs="Times New Roman"/>
          <w:sz w:val="24"/>
          <w:szCs w:val="24"/>
        </w:rPr>
        <w:t>c</w:t>
      </w:r>
      <w:r w:rsidR="00C11818">
        <w:rPr>
          <w:rFonts w:ascii="Times New Roman" w:hAnsi="Times New Roman" w:cs="Times New Roman"/>
          <w:sz w:val="24"/>
          <w:szCs w:val="24"/>
        </w:rPr>
        <w:t>L</w:t>
      </w:r>
      <w:r w:rsidR="003576B4">
        <w:rPr>
          <w:rFonts w:ascii="Times New Roman" w:hAnsi="Times New Roman" w:cs="Times New Roman"/>
          <w:sz w:val="24"/>
          <w:szCs w:val="24"/>
        </w:rPr>
        <w:t>eod had happened to encounter a group of poor</w:t>
      </w:r>
      <w:r w:rsidR="00985CC5">
        <w:rPr>
          <w:rFonts w:ascii="Times New Roman" w:hAnsi="Times New Roman" w:cs="Times New Roman"/>
          <w:sz w:val="24"/>
          <w:szCs w:val="24"/>
        </w:rPr>
        <w:t xml:space="preserve"> </w:t>
      </w:r>
      <w:r w:rsidR="003576B4">
        <w:rPr>
          <w:rFonts w:ascii="Times New Roman" w:hAnsi="Times New Roman" w:cs="Times New Roman"/>
          <w:sz w:val="24"/>
          <w:szCs w:val="24"/>
        </w:rPr>
        <w:t>but up</w:t>
      </w:r>
      <w:r w:rsidR="00985CC5">
        <w:rPr>
          <w:rFonts w:ascii="Times New Roman" w:hAnsi="Times New Roman" w:cs="Times New Roman"/>
          <w:sz w:val="24"/>
          <w:szCs w:val="24"/>
        </w:rPr>
        <w:t>wardly striving white youth</w:t>
      </w:r>
      <w:r w:rsidR="00464167">
        <w:rPr>
          <w:rFonts w:ascii="Times New Roman" w:hAnsi="Times New Roman" w:cs="Times New Roman"/>
          <w:sz w:val="24"/>
          <w:szCs w:val="24"/>
        </w:rPr>
        <w:t>, rather than the rebellious kids he did meet</w:t>
      </w:r>
      <w:r w:rsidR="00985CC5">
        <w:rPr>
          <w:rFonts w:ascii="Times New Roman" w:hAnsi="Times New Roman" w:cs="Times New Roman"/>
          <w:sz w:val="24"/>
          <w:szCs w:val="24"/>
        </w:rPr>
        <w:t xml:space="preserve">?  What if he had </w:t>
      </w:r>
      <w:r w:rsidR="005223F8">
        <w:rPr>
          <w:rFonts w:ascii="Times New Roman" w:hAnsi="Times New Roman" w:cs="Times New Roman"/>
          <w:sz w:val="24"/>
          <w:szCs w:val="24"/>
        </w:rPr>
        <w:t xml:space="preserve">met </w:t>
      </w:r>
      <w:r w:rsidR="00985CC5">
        <w:rPr>
          <w:rFonts w:ascii="Times New Roman" w:hAnsi="Times New Roman" w:cs="Times New Roman"/>
          <w:sz w:val="24"/>
          <w:szCs w:val="24"/>
        </w:rPr>
        <w:t xml:space="preserve">a group of </w:t>
      </w:r>
      <w:r w:rsidR="00985CC5">
        <w:rPr>
          <w:rFonts w:ascii="Times New Roman" w:hAnsi="Times New Roman" w:cs="Times New Roman"/>
          <w:sz w:val="24"/>
          <w:szCs w:val="24"/>
        </w:rPr>
        <w:lastRenderedPageBreak/>
        <w:t xml:space="preserve">black teens who were gang </w:t>
      </w:r>
      <w:r w:rsidR="00464167">
        <w:rPr>
          <w:rFonts w:ascii="Times New Roman" w:hAnsi="Times New Roman" w:cs="Times New Roman"/>
          <w:sz w:val="24"/>
          <w:szCs w:val="24"/>
        </w:rPr>
        <w:t>members</w:t>
      </w:r>
      <w:r w:rsidR="00985CC5">
        <w:rPr>
          <w:rFonts w:ascii="Times New Roman" w:hAnsi="Times New Roman" w:cs="Times New Roman"/>
          <w:sz w:val="24"/>
          <w:szCs w:val="24"/>
        </w:rPr>
        <w:t xml:space="preserve"> rather than the striving, but u</w:t>
      </w:r>
      <w:r w:rsidR="00464167">
        <w:rPr>
          <w:rFonts w:ascii="Times New Roman" w:hAnsi="Times New Roman" w:cs="Times New Roman"/>
          <w:sz w:val="24"/>
          <w:szCs w:val="24"/>
        </w:rPr>
        <w:t>ltimately trapped</w:t>
      </w:r>
      <w:r w:rsidR="00985CC5">
        <w:rPr>
          <w:rFonts w:ascii="Times New Roman" w:hAnsi="Times New Roman" w:cs="Times New Roman"/>
          <w:sz w:val="24"/>
          <w:szCs w:val="24"/>
        </w:rPr>
        <w:t xml:space="preserve"> kids he did encounter?</w:t>
      </w:r>
      <w:r w:rsidR="003576B4">
        <w:rPr>
          <w:rFonts w:ascii="Times New Roman" w:hAnsi="Times New Roman" w:cs="Times New Roman"/>
          <w:sz w:val="24"/>
          <w:szCs w:val="24"/>
        </w:rPr>
        <w:t xml:space="preserve"> </w:t>
      </w:r>
      <w:r w:rsidR="005473C7">
        <w:rPr>
          <w:rFonts w:ascii="Times New Roman" w:hAnsi="Times New Roman" w:cs="Times New Roman"/>
          <w:sz w:val="24"/>
          <w:szCs w:val="24"/>
        </w:rPr>
        <w:t xml:space="preserve">One of the great strengths of qualitative interviewing is that it can combine depth of understanding with </w:t>
      </w:r>
      <w:r w:rsidR="00F27AED">
        <w:rPr>
          <w:rFonts w:ascii="Times New Roman" w:hAnsi="Times New Roman" w:cs="Times New Roman"/>
          <w:sz w:val="24"/>
          <w:szCs w:val="24"/>
        </w:rPr>
        <w:t>purposeful</w:t>
      </w:r>
      <w:r w:rsidR="00C11818">
        <w:rPr>
          <w:rFonts w:ascii="Times New Roman" w:hAnsi="Times New Roman" w:cs="Times New Roman"/>
          <w:sz w:val="24"/>
          <w:szCs w:val="24"/>
        </w:rPr>
        <w:t>,</w:t>
      </w:r>
      <w:r w:rsidR="00F27AED">
        <w:rPr>
          <w:rFonts w:ascii="Times New Roman" w:hAnsi="Times New Roman" w:cs="Times New Roman"/>
          <w:sz w:val="24"/>
          <w:szCs w:val="24"/>
        </w:rPr>
        <w:t xml:space="preserve"> </w:t>
      </w:r>
      <w:r w:rsidR="005473C7">
        <w:rPr>
          <w:rFonts w:ascii="Times New Roman" w:hAnsi="Times New Roman" w:cs="Times New Roman"/>
          <w:sz w:val="24"/>
          <w:szCs w:val="24"/>
        </w:rPr>
        <w:t>systematic</w:t>
      </w:r>
      <w:r w:rsidR="00C11818">
        <w:rPr>
          <w:rFonts w:ascii="Times New Roman" w:hAnsi="Times New Roman" w:cs="Times New Roman"/>
          <w:sz w:val="24"/>
          <w:szCs w:val="24"/>
        </w:rPr>
        <w:t>,</w:t>
      </w:r>
      <w:r w:rsidR="005473C7">
        <w:rPr>
          <w:rFonts w:ascii="Times New Roman" w:hAnsi="Times New Roman" w:cs="Times New Roman"/>
          <w:sz w:val="24"/>
          <w:szCs w:val="24"/>
        </w:rPr>
        <w:t xml:space="preserve"> analytic research design to answer theoretically-motivated question.</w:t>
      </w:r>
    </w:p>
    <w:p w:rsidR="00575960" w:rsidRPr="00D66412" w:rsidRDefault="00CC656B"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w:t>
      </w:r>
      <w:r w:rsidR="005473C7">
        <w:rPr>
          <w:rFonts w:ascii="Times New Roman" w:hAnsi="Times New Roman" w:cs="Times New Roman"/>
          <w:sz w:val="24"/>
          <w:szCs w:val="24"/>
        </w:rPr>
        <w:t xml:space="preserve">Interviewing has other virtues. </w:t>
      </w:r>
      <w:r w:rsidR="00575960" w:rsidRPr="00D66412">
        <w:rPr>
          <w:rFonts w:ascii="Times New Roman" w:hAnsi="Times New Roman" w:cs="Times New Roman"/>
          <w:sz w:val="24"/>
          <w:szCs w:val="24"/>
        </w:rPr>
        <w:t xml:space="preserve">We agree with Pugh </w:t>
      </w:r>
      <w:r w:rsidR="005B6573" w:rsidRPr="00D66412">
        <w:rPr>
          <w:rFonts w:ascii="Times New Roman" w:hAnsi="Times New Roman" w:cs="Times New Roman"/>
          <w:sz w:val="24"/>
          <w:szCs w:val="24"/>
        </w:rPr>
        <w:t xml:space="preserve">(2013) </w:t>
      </w:r>
      <w:r w:rsidR="00575960" w:rsidRPr="00D66412">
        <w:rPr>
          <w:rFonts w:ascii="Times New Roman" w:hAnsi="Times New Roman" w:cs="Times New Roman"/>
          <w:sz w:val="24"/>
          <w:szCs w:val="24"/>
        </w:rPr>
        <w:t>that interviews can reveal emotional dimensions of social experience that are</w:t>
      </w:r>
      <w:r w:rsidR="00F3251D" w:rsidRPr="00D66412">
        <w:rPr>
          <w:rFonts w:ascii="Times New Roman" w:hAnsi="Times New Roman" w:cs="Times New Roman"/>
          <w:sz w:val="24"/>
          <w:szCs w:val="24"/>
        </w:rPr>
        <w:t xml:space="preserve"> no</w:t>
      </w:r>
      <w:r w:rsidR="00575960" w:rsidRPr="00D66412">
        <w:rPr>
          <w:rFonts w:ascii="Times New Roman" w:hAnsi="Times New Roman" w:cs="Times New Roman"/>
          <w:sz w:val="24"/>
          <w:szCs w:val="24"/>
        </w:rPr>
        <w:t>t often evident in behav</w:t>
      </w:r>
      <w:r w:rsidR="002C6706" w:rsidRPr="00D66412">
        <w:rPr>
          <w:rFonts w:ascii="Times New Roman" w:hAnsi="Times New Roman" w:cs="Times New Roman"/>
          <w:sz w:val="24"/>
          <w:szCs w:val="24"/>
        </w:rPr>
        <w:t xml:space="preserve">ior.  </w:t>
      </w:r>
      <w:r w:rsidR="004C4A8B" w:rsidRPr="00D66412">
        <w:rPr>
          <w:rFonts w:ascii="Times New Roman" w:hAnsi="Times New Roman" w:cs="Times New Roman"/>
          <w:sz w:val="24"/>
          <w:szCs w:val="24"/>
        </w:rPr>
        <w:t>T</w:t>
      </w:r>
      <w:r w:rsidR="002C6706" w:rsidRPr="00D66412">
        <w:rPr>
          <w:rFonts w:ascii="Times New Roman" w:hAnsi="Times New Roman" w:cs="Times New Roman"/>
          <w:sz w:val="24"/>
          <w:szCs w:val="24"/>
        </w:rPr>
        <w:t xml:space="preserve">hose advocating ethnography over other research methods </w:t>
      </w:r>
      <w:r w:rsidR="00BF22D3" w:rsidRPr="00D66412">
        <w:rPr>
          <w:rFonts w:ascii="Times New Roman" w:hAnsi="Times New Roman" w:cs="Times New Roman"/>
          <w:sz w:val="24"/>
          <w:szCs w:val="24"/>
        </w:rPr>
        <w:t>imply</w:t>
      </w:r>
      <w:r w:rsidR="00575960" w:rsidRPr="00D66412">
        <w:rPr>
          <w:rFonts w:ascii="Times New Roman" w:hAnsi="Times New Roman" w:cs="Times New Roman"/>
          <w:sz w:val="24"/>
          <w:szCs w:val="24"/>
        </w:rPr>
        <w:t xml:space="preserve"> that only visible, public "behavior" is somehow real, or causally significant.</w:t>
      </w:r>
      <w:r w:rsidR="00902808" w:rsidRPr="00D66412">
        <w:rPr>
          <w:rStyle w:val="FootnoteReference"/>
          <w:rFonts w:ascii="Times New Roman" w:hAnsi="Times New Roman" w:cs="Times New Roman"/>
          <w:sz w:val="24"/>
          <w:szCs w:val="24"/>
        </w:rPr>
        <w:footnoteReference w:id="16"/>
      </w:r>
      <w:r w:rsidR="00575960" w:rsidRPr="00D66412">
        <w:rPr>
          <w:rFonts w:ascii="Times New Roman" w:hAnsi="Times New Roman" w:cs="Times New Roman"/>
          <w:sz w:val="24"/>
          <w:szCs w:val="24"/>
        </w:rPr>
        <w:t xml:space="preserve">  But for many people the </w:t>
      </w:r>
      <w:r w:rsidR="00575960" w:rsidRPr="00D66412">
        <w:rPr>
          <w:rFonts w:ascii="Times New Roman" w:hAnsi="Times New Roman" w:cs="Times New Roman"/>
          <w:i/>
          <w:sz w:val="24"/>
          <w:szCs w:val="24"/>
        </w:rPr>
        <w:t>imagined</w:t>
      </w:r>
      <w:r w:rsidR="00575960" w:rsidRPr="00D66412">
        <w:rPr>
          <w:rFonts w:ascii="Times New Roman" w:hAnsi="Times New Roman" w:cs="Times New Roman"/>
          <w:sz w:val="24"/>
          <w:szCs w:val="24"/>
        </w:rPr>
        <w:t xml:space="preserve"> meanings of their activities, their self-concepts, their fantasies about themselves (and about others) ar</w:t>
      </w:r>
      <w:r w:rsidR="00F3251D" w:rsidRPr="00D66412">
        <w:rPr>
          <w:rFonts w:ascii="Times New Roman" w:hAnsi="Times New Roman" w:cs="Times New Roman"/>
          <w:sz w:val="24"/>
          <w:szCs w:val="24"/>
        </w:rPr>
        <w:t xml:space="preserve">e </w:t>
      </w:r>
      <w:r w:rsidR="000E62E9">
        <w:rPr>
          <w:rFonts w:ascii="Times New Roman" w:hAnsi="Times New Roman" w:cs="Times New Roman"/>
          <w:sz w:val="24"/>
          <w:szCs w:val="24"/>
        </w:rPr>
        <w:t xml:space="preserve">also </w:t>
      </w:r>
      <w:r w:rsidR="00F3251D" w:rsidRPr="00D66412">
        <w:rPr>
          <w:rFonts w:ascii="Times New Roman" w:hAnsi="Times New Roman" w:cs="Times New Roman"/>
          <w:sz w:val="24"/>
          <w:szCs w:val="24"/>
        </w:rPr>
        <w:t xml:space="preserve">significant, and we </w:t>
      </w:r>
      <w:r w:rsidR="000F0378">
        <w:rPr>
          <w:rFonts w:ascii="Times New Roman" w:hAnsi="Times New Roman" w:cs="Times New Roman"/>
          <w:sz w:val="24"/>
          <w:szCs w:val="24"/>
        </w:rPr>
        <w:t xml:space="preserve">generally </w:t>
      </w:r>
      <w:r w:rsidR="00F3251D" w:rsidRPr="00D66412">
        <w:rPr>
          <w:rFonts w:ascii="Times New Roman" w:hAnsi="Times New Roman" w:cs="Times New Roman"/>
          <w:sz w:val="24"/>
          <w:szCs w:val="24"/>
        </w:rPr>
        <w:t>cannot</w:t>
      </w:r>
      <w:r w:rsidR="00575960" w:rsidRPr="00D66412">
        <w:rPr>
          <w:rFonts w:ascii="Times New Roman" w:hAnsi="Times New Roman" w:cs="Times New Roman"/>
          <w:sz w:val="24"/>
          <w:szCs w:val="24"/>
        </w:rPr>
        <w:t xml:space="preserve"> get at those without asking, or at least without talking to people</w:t>
      </w:r>
      <w:r w:rsidR="000F0378">
        <w:rPr>
          <w:rFonts w:ascii="Times New Roman" w:hAnsi="Times New Roman" w:cs="Times New Roman"/>
          <w:sz w:val="24"/>
          <w:szCs w:val="24"/>
        </w:rPr>
        <w:t xml:space="preserve"> – although one could imagine the topic emerging spontaneously and entirely unpredictably in the course of an interaction with an ethnographer</w:t>
      </w:r>
      <w:r w:rsidR="00575960" w:rsidRPr="00D66412">
        <w:rPr>
          <w:rFonts w:ascii="Times New Roman" w:hAnsi="Times New Roman" w:cs="Times New Roman"/>
          <w:sz w:val="24"/>
          <w:szCs w:val="24"/>
        </w:rPr>
        <w:t xml:space="preserve">.  </w:t>
      </w:r>
      <w:r w:rsidR="00105BA1" w:rsidRPr="00D66412">
        <w:rPr>
          <w:rFonts w:ascii="Times New Roman" w:hAnsi="Times New Roman" w:cs="Times New Roman"/>
          <w:sz w:val="24"/>
          <w:szCs w:val="24"/>
        </w:rPr>
        <w:t>A superb practitioner of in-depth interviewing, such as Hochschild (</w:t>
      </w:r>
      <w:r w:rsidR="002F0299" w:rsidRPr="00D66412">
        <w:rPr>
          <w:rFonts w:ascii="Times New Roman" w:hAnsi="Times New Roman" w:cs="Times New Roman"/>
          <w:sz w:val="24"/>
          <w:szCs w:val="24"/>
        </w:rPr>
        <w:t>1989; 2012</w:t>
      </w:r>
      <w:r w:rsidR="00105BA1" w:rsidRPr="00D66412">
        <w:rPr>
          <w:rFonts w:ascii="Times New Roman" w:hAnsi="Times New Roman" w:cs="Times New Roman"/>
          <w:sz w:val="24"/>
          <w:szCs w:val="24"/>
        </w:rPr>
        <w:t xml:space="preserve">), probes precisely the imagined meanings of ordinary events, highlighting, for example, the “magnified moments” </w:t>
      </w:r>
      <w:r w:rsidR="00563654" w:rsidRPr="00D66412">
        <w:rPr>
          <w:rFonts w:ascii="Times New Roman" w:hAnsi="Times New Roman" w:cs="Times New Roman"/>
          <w:sz w:val="24"/>
          <w:szCs w:val="24"/>
        </w:rPr>
        <w:t xml:space="preserve">(Hochschild 2003) </w:t>
      </w:r>
      <w:r w:rsidR="00105BA1" w:rsidRPr="00D66412">
        <w:rPr>
          <w:rFonts w:ascii="Times New Roman" w:hAnsi="Times New Roman" w:cs="Times New Roman"/>
          <w:sz w:val="24"/>
          <w:szCs w:val="24"/>
        </w:rPr>
        <w:t xml:space="preserve">that resonate in memory and give meaning to the flow of a life.  </w:t>
      </w:r>
      <w:r w:rsidR="004A6AFB" w:rsidRPr="00D66412">
        <w:rPr>
          <w:rFonts w:ascii="Times New Roman" w:hAnsi="Times New Roman" w:cs="Times New Roman"/>
          <w:sz w:val="24"/>
          <w:szCs w:val="24"/>
        </w:rPr>
        <w:t xml:space="preserve">Both Lamont’s </w:t>
      </w:r>
      <w:r w:rsidR="004A6AFB" w:rsidRPr="00D66412">
        <w:rPr>
          <w:rFonts w:ascii="Times New Roman" w:hAnsi="Times New Roman" w:cs="Times New Roman"/>
          <w:i/>
          <w:sz w:val="24"/>
          <w:szCs w:val="24"/>
        </w:rPr>
        <w:t>The Dignity of Working Men</w:t>
      </w:r>
      <w:r w:rsidR="004A6AFB" w:rsidRPr="00D66412">
        <w:rPr>
          <w:rFonts w:ascii="Times New Roman" w:hAnsi="Times New Roman" w:cs="Times New Roman"/>
          <w:sz w:val="24"/>
          <w:szCs w:val="24"/>
        </w:rPr>
        <w:t xml:space="preserve"> (200</w:t>
      </w:r>
      <w:r w:rsidR="006616B0" w:rsidRPr="00D66412">
        <w:rPr>
          <w:rFonts w:ascii="Times New Roman" w:hAnsi="Times New Roman" w:cs="Times New Roman"/>
          <w:sz w:val="24"/>
          <w:szCs w:val="24"/>
        </w:rPr>
        <w:t>0</w:t>
      </w:r>
      <w:r w:rsidR="004A6AFB" w:rsidRPr="00D66412">
        <w:rPr>
          <w:rFonts w:ascii="Times New Roman" w:hAnsi="Times New Roman" w:cs="Times New Roman"/>
          <w:sz w:val="24"/>
          <w:szCs w:val="24"/>
        </w:rPr>
        <w:t xml:space="preserve">) and Swidler’s </w:t>
      </w:r>
      <w:r w:rsidR="004A6AFB" w:rsidRPr="00D66412">
        <w:rPr>
          <w:rFonts w:ascii="Times New Roman" w:hAnsi="Times New Roman" w:cs="Times New Roman"/>
          <w:i/>
          <w:sz w:val="24"/>
          <w:szCs w:val="24"/>
        </w:rPr>
        <w:t>Talk of Love</w:t>
      </w:r>
      <w:r w:rsidR="004A6AFB" w:rsidRPr="00D66412">
        <w:rPr>
          <w:rFonts w:ascii="Times New Roman" w:hAnsi="Times New Roman" w:cs="Times New Roman"/>
          <w:sz w:val="24"/>
          <w:szCs w:val="24"/>
        </w:rPr>
        <w:t xml:space="preserve"> </w:t>
      </w:r>
      <w:r w:rsidR="007A2761" w:rsidRPr="00D66412">
        <w:rPr>
          <w:rFonts w:ascii="Times New Roman" w:hAnsi="Times New Roman" w:cs="Times New Roman"/>
          <w:sz w:val="24"/>
          <w:szCs w:val="24"/>
        </w:rPr>
        <w:t xml:space="preserve">(2001) </w:t>
      </w:r>
      <w:r w:rsidR="004A6AFB" w:rsidRPr="00D66412">
        <w:rPr>
          <w:rFonts w:ascii="Times New Roman" w:hAnsi="Times New Roman" w:cs="Times New Roman"/>
          <w:sz w:val="24"/>
          <w:szCs w:val="24"/>
        </w:rPr>
        <w:t xml:space="preserve">attempt to probe not “behavior,” but </w:t>
      </w:r>
      <w:r w:rsidR="00333578">
        <w:rPr>
          <w:rFonts w:ascii="Times New Roman" w:hAnsi="Times New Roman" w:cs="Times New Roman"/>
          <w:sz w:val="24"/>
          <w:szCs w:val="24"/>
        </w:rPr>
        <w:t xml:space="preserve">categorization systems and </w:t>
      </w:r>
      <w:r w:rsidR="00575960" w:rsidRPr="00D66412">
        <w:rPr>
          <w:rFonts w:ascii="Times New Roman" w:hAnsi="Times New Roman" w:cs="Times New Roman"/>
          <w:sz w:val="24"/>
          <w:szCs w:val="24"/>
        </w:rPr>
        <w:t>where people live</w:t>
      </w:r>
      <w:r w:rsidR="004A6AFB" w:rsidRPr="00D66412">
        <w:rPr>
          <w:rFonts w:ascii="Times New Roman" w:hAnsi="Times New Roman" w:cs="Times New Roman"/>
          <w:sz w:val="24"/>
          <w:szCs w:val="24"/>
        </w:rPr>
        <w:t xml:space="preserve"> imaginatively</w:t>
      </w:r>
      <w:r w:rsidR="00016634" w:rsidRPr="00D66412">
        <w:rPr>
          <w:rFonts w:ascii="Times New Roman" w:hAnsi="Times New Roman" w:cs="Times New Roman"/>
          <w:sz w:val="24"/>
          <w:szCs w:val="24"/>
        </w:rPr>
        <w:t xml:space="preserve"> – </w:t>
      </w:r>
      <w:r w:rsidR="00575960" w:rsidRPr="00D66412">
        <w:rPr>
          <w:rFonts w:ascii="Times New Roman" w:hAnsi="Times New Roman" w:cs="Times New Roman"/>
          <w:sz w:val="24"/>
          <w:szCs w:val="24"/>
        </w:rPr>
        <w:t>morally but also in terms of their sense of identity</w:t>
      </w:r>
      <w:r w:rsidR="00016634" w:rsidRPr="00D66412">
        <w:rPr>
          <w:rFonts w:ascii="Times New Roman" w:hAnsi="Times New Roman" w:cs="Times New Roman"/>
          <w:sz w:val="24"/>
          <w:szCs w:val="24"/>
        </w:rPr>
        <w:t xml:space="preserve"> – </w:t>
      </w:r>
      <w:r w:rsidR="00575960" w:rsidRPr="00D66412">
        <w:rPr>
          <w:rFonts w:ascii="Times New Roman" w:hAnsi="Times New Roman" w:cs="Times New Roman"/>
          <w:sz w:val="24"/>
          <w:szCs w:val="24"/>
        </w:rPr>
        <w:t>what allow</w:t>
      </w:r>
      <w:r w:rsidR="004A6AFB" w:rsidRPr="00D66412">
        <w:rPr>
          <w:rFonts w:ascii="Times New Roman" w:hAnsi="Times New Roman" w:cs="Times New Roman"/>
          <w:sz w:val="24"/>
          <w:szCs w:val="24"/>
        </w:rPr>
        <w:t>s</w:t>
      </w:r>
      <w:r w:rsidR="00575960" w:rsidRPr="00D66412">
        <w:rPr>
          <w:rFonts w:ascii="Times New Roman" w:hAnsi="Times New Roman" w:cs="Times New Roman"/>
          <w:sz w:val="24"/>
          <w:szCs w:val="24"/>
        </w:rPr>
        <w:t xml:space="preserve"> them to experience themselves as good, valuable, worthwhile people</w:t>
      </w:r>
      <w:r w:rsidR="00925465">
        <w:rPr>
          <w:rFonts w:ascii="Times New Roman" w:hAnsi="Times New Roman" w:cs="Times New Roman"/>
          <w:sz w:val="24"/>
          <w:szCs w:val="24"/>
        </w:rPr>
        <w:t>.</w:t>
      </w:r>
    </w:p>
    <w:p w:rsidR="009B5239" w:rsidRDefault="00CC656B" w:rsidP="00D66412">
      <w:pPr>
        <w:pStyle w:val="CommentText"/>
        <w:spacing w:line="480" w:lineRule="auto"/>
        <w:rPr>
          <w:rFonts w:eastAsia="Times New Roman"/>
          <w:color w:val="auto"/>
        </w:rPr>
      </w:pPr>
      <w:r w:rsidRPr="00D66412">
        <w:rPr>
          <w:color w:val="auto"/>
        </w:rPr>
        <w:t xml:space="preserve">           </w:t>
      </w:r>
      <w:r w:rsidR="006E4C80" w:rsidRPr="00D66412">
        <w:rPr>
          <w:color w:val="auto"/>
        </w:rPr>
        <w:t>Fi</w:t>
      </w:r>
      <w:r w:rsidR="003D5496" w:rsidRPr="00D66412">
        <w:rPr>
          <w:color w:val="auto"/>
        </w:rPr>
        <w:t>nally, the claim that ethnography can capture the effect of “situations,” while interviews</w:t>
      </w:r>
      <w:r w:rsidR="00016634" w:rsidRPr="00D66412">
        <w:rPr>
          <w:color w:val="auto"/>
        </w:rPr>
        <w:t xml:space="preserve"> </w:t>
      </w:r>
      <w:r w:rsidR="003D5496" w:rsidRPr="00D66412">
        <w:rPr>
          <w:color w:val="auto"/>
        </w:rPr>
        <w:t>conducted in the artificial “situation” of the interview</w:t>
      </w:r>
      <w:r w:rsidR="00016634" w:rsidRPr="00D66412">
        <w:rPr>
          <w:color w:val="auto"/>
        </w:rPr>
        <w:t xml:space="preserve"> </w:t>
      </w:r>
      <w:r w:rsidR="00F05C66" w:rsidRPr="00D66412">
        <w:rPr>
          <w:color w:val="auto"/>
        </w:rPr>
        <w:t>can</w:t>
      </w:r>
      <w:r w:rsidR="00BF22D3" w:rsidRPr="00D66412">
        <w:rPr>
          <w:color w:val="auto"/>
        </w:rPr>
        <w:t>no</w:t>
      </w:r>
      <w:r w:rsidR="00F05C66" w:rsidRPr="00D66412">
        <w:rPr>
          <w:color w:val="auto"/>
        </w:rPr>
        <w:t>t</w:t>
      </w:r>
      <w:r w:rsidR="00BF22D3" w:rsidRPr="00D66412">
        <w:rPr>
          <w:color w:val="auto"/>
        </w:rPr>
        <w:t>,</w:t>
      </w:r>
      <w:r w:rsidR="003D5496" w:rsidRPr="00D66412">
        <w:rPr>
          <w:color w:val="auto"/>
        </w:rPr>
        <w:t xml:space="preserve"> </w:t>
      </w:r>
      <w:r w:rsidR="006E4C80" w:rsidRPr="00D66412">
        <w:rPr>
          <w:color w:val="auto"/>
        </w:rPr>
        <w:t xml:space="preserve">both exaggerates the advantage of </w:t>
      </w:r>
      <w:r w:rsidR="006E4C80" w:rsidRPr="00D66412">
        <w:rPr>
          <w:color w:val="auto"/>
        </w:rPr>
        <w:lastRenderedPageBreak/>
        <w:t>ethnography and underestimates the value of interviews.</w:t>
      </w:r>
      <w:r w:rsidR="000E62E9">
        <w:rPr>
          <w:color w:val="auto"/>
        </w:rPr>
        <w:t xml:space="preserve">  Participant observation is a situation artificially created by the research just as is the interview situation. Moreover, </w:t>
      </w:r>
      <w:r w:rsidR="000E62E9">
        <w:rPr>
          <w:rFonts w:eastAsia="Times New Roman"/>
          <w:color w:val="auto"/>
        </w:rPr>
        <w:t>a</w:t>
      </w:r>
      <w:r w:rsidR="006E4C80" w:rsidRPr="00D66412">
        <w:rPr>
          <w:rFonts w:eastAsia="Times New Roman"/>
          <w:color w:val="auto"/>
        </w:rPr>
        <w:t xml:space="preserve">s we discuss below, it </w:t>
      </w:r>
      <w:r w:rsidR="000F0378">
        <w:rPr>
          <w:rFonts w:eastAsia="Times New Roman"/>
          <w:color w:val="auto"/>
        </w:rPr>
        <w:t>may be</w:t>
      </w:r>
      <w:r w:rsidR="006E4C80" w:rsidRPr="00D66412">
        <w:rPr>
          <w:rFonts w:eastAsia="Times New Roman"/>
          <w:color w:val="auto"/>
        </w:rPr>
        <w:t xml:space="preserve"> difficult to explore the influence of “situations” if the researcher cannot systematically vary the situation in theoretically interesting ways.</w:t>
      </w:r>
      <w:r w:rsidR="000F0378">
        <w:rPr>
          <w:rStyle w:val="FootnoteReference"/>
          <w:rFonts w:eastAsia="Times New Roman"/>
          <w:color w:val="auto"/>
        </w:rPr>
        <w:footnoteReference w:id="17"/>
      </w:r>
      <w:r w:rsidR="006E4C80" w:rsidRPr="00D66412">
        <w:rPr>
          <w:rFonts w:eastAsia="Times New Roman"/>
          <w:color w:val="auto"/>
        </w:rPr>
        <w:t xml:space="preserve">  </w:t>
      </w:r>
      <w:r w:rsidR="00393136" w:rsidRPr="00D66412">
        <w:rPr>
          <w:rFonts w:eastAsia="Times New Roman"/>
          <w:color w:val="auto"/>
        </w:rPr>
        <w:t xml:space="preserve">With the exception of studies like </w:t>
      </w:r>
      <w:r w:rsidR="006E4C80" w:rsidRPr="00D66412">
        <w:rPr>
          <w:rFonts w:eastAsia="Times New Roman"/>
          <w:color w:val="auto"/>
        </w:rPr>
        <w:t xml:space="preserve">Nina Eliasoph’s </w:t>
      </w:r>
      <w:r w:rsidR="007A2761" w:rsidRPr="00D66412">
        <w:rPr>
          <w:rFonts w:eastAsia="Times New Roman"/>
          <w:color w:val="auto"/>
        </w:rPr>
        <w:t xml:space="preserve">(1998) </w:t>
      </w:r>
      <w:r w:rsidR="006E4C80" w:rsidRPr="00D66412">
        <w:rPr>
          <w:rFonts w:eastAsia="Times New Roman"/>
          <w:color w:val="auto"/>
        </w:rPr>
        <w:t>comparative ethnography of several political (and one apolitical) group</w:t>
      </w:r>
      <w:r w:rsidR="00BA5DBA" w:rsidRPr="00D66412">
        <w:rPr>
          <w:rFonts w:eastAsia="Times New Roman"/>
          <w:color w:val="auto"/>
        </w:rPr>
        <w:t>s</w:t>
      </w:r>
      <w:r w:rsidR="00393136" w:rsidRPr="00D66412">
        <w:rPr>
          <w:rFonts w:eastAsia="Times New Roman"/>
          <w:color w:val="auto"/>
        </w:rPr>
        <w:t>,</w:t>
      </w:r>
      <w:r w:rsidR="006E4C80" w:rsidRPr="00D66412">
        <w:rPr>
          <w:rFonts w:eastAsia="Times New Roman"/>
          <w:color w:val="auto"/>
        </w:rPr>
        <w:t xml:space="preserve"> </w:t>
      </w:r>
      <w:r w:rsidR="00393136" w:rsidRPr="00D66412">
        <w:rPr>
          <w:rFonts w:eastAsia="Times New Roman"/>
          <w:color w:val="auto"/>
        </w:rPr>
        <w:t>most ethnographies</w:t>
      </w:r>
      <w:r w:rsidR="006E4C80" w:rsidRPr="00D66412">
        <w:rPr>
          <w:rFonts w:eastAsia="Times New Roman"/>
          <w:color w:val="auto"/>
        </w:rPr>
        <w:t xml:space="preserve"> </w:t>
      </w:r>
      <w:r w:rsidR="00393136" w:rsidRPr="00D66412">
        <w:rPr>
          <w:rFonts w:eastAsia="Times New Roman"/>
          <w:color w:val="auto"/>
        </w:rPr>
        <w:t xml:space="preserve">cannot </w:t>
      </w:r>
      <w:r w:rsidR="006E4C80" w:rsidRPr="00D66412">
        <w:rPr>
          <w:rFonts w:eastAsia="Times New Roman"/>
          <w:color w:val="auto"/>
        </w:rPr>
        <w:t xml:space="preserve">clarify which aspects of situations are consequential. </w:t>
      </w:r>
      <w:r w:rsidR="007727FC">
        <w:rPr>
          <w:rFonts w:eastAsia="Times New Roman"/>
          <w:color w:val="auto"/>
        </w:rPr>
        <w:t>Ethnographers of course have the enormous advantage of directly observing a variety of interactions, and for the study of interactional dynamics in natural settings, ethnography is superior to interviews. But a skilled interviewer can encourage an interviewee to evoke a variety of interactional settings, social contexts, and institutional situations</w:t>
      </w:r>
      <w:r w:rsidR="007727FC">
        <w:rPr>
          <w:rStyle w:val="FootnoteReference"/>
          <w:rFonts w:eastAsia="Times New Roman"/>
          <w:color w:val="auto"/>
        </w:rPr>
        <w:footnoteReference w:id="18"/>
      </w:r>
      <w:r w:rsidR="007727FC">
        <w:rPr>
          <w:rFonts w:eastAsia="Times New Roman"/>
          <w:color w:val="auto"/>
        </w:rPr>
        <w:t xml:space="preserve"> and can probe their meanings in ways ethnography can rarely do. So, for example, </w:t>
      </w:r>
      <w:r w:rsidR="009B5239">
        <w:rPr>
          <w:rFonts w:eastAsia="Times New Roman"/>
          <w:color w:val="auto"/>
        </w:rPr>
        <w:t xml:space="preserve">Swidler (2001) noted the different ways middle-class Americans think about “love” when they consider whether to commit themselves to a relationship, versus the very different way they use the concept when </w:t>
      </w:r>
      <w:r w:rsidR="009B5239">
        <w:rPr>
          <w:rFonts w:eastAsia="Times New Roman"/>
          <w:color w:val="auto"/>
        </w:rPr>
        <w:lastRenderedPageBreak/>
        <w:t xml:space="preserve">they are considering how to sustain an ongoing relationship through the ups and downs of daily life. </w:t>
      </w:r>
    </w:p>
    <w:p w:rsidR="006E4C80" w:rsidRDefault="00F21780" w:rsidP="00D66412">
      <w:pPr>
        <w:pStyle w:val="CommentText"/>
        <w:spacing w:line="480" w:lineRule="auto"/>
        <w:ind w:firstLine="720"/>
        <w:rPr>
          <w:color w:val="auto"/>
        </w:rPr>
      </w:pPr>
      <w:r>
        <w:rPr>
          <w:rFonts w:eastAsia="Times New Roman"/>
          <w:color w:val="auto"/>
        </w:rPr>
        <w:t>I</w:t>
      </w:r>
      <w:r w:rsidR="006E4C80" w:rsidRPr="00D66412">
        <w:rPr>
          <w:rFonts w:eastAsia="Times New Roman"/>
          <w:color w:val="auto"/>
        </w:rPr>
        <w:t xml:space="preserve">mportant aspects of “situations” are often not visible to the direct observer of interactions. Ethnographers have privileged access to </w:t>
      </w:r>
      <w:r w:rsidR="006E4C80" w:rsidRPr="00D66412">
        <w:rPr>
          <w:color w:val="auto"/>
        </w:rPr>
        <w:t>the immediate interactional situation</w:t>
      </w:r>
      <w:r w:rsidR="00393136" w:rsidRPr="00D66412">
        <w:rPr>
          <w:color w:val="auto"/>
        </w:rPr>
        <w:t xml:space="preserve"> and to</w:t>
      </w:r>
      <w:r w:rsidR="00DC6B08">
        <w:rPr>
          <w:color w:val="auto"/>
        </w:rPr>
        <w:t xml:space="preserve"> </w:t>
      </w:r>
      <w:r w:rsidR="00393136" w:rsidRPr="00D66412">
        <w:rPr>
          <w:color w:val="auto"/>
        </w:rPr>
        <w:t>many local codes or aspects of interactional style that may not be available to an interviewer</w:t>
      </w:r>
      <w:r w:rsidR="00016634" w:rsidRPr="00D66412">
        <w:rPr>
          <w:color w:val="auto"/>
        </w:rPr>
        <w:t xml:space="preserve">.  </w:t>
      </w:r>
      <w:r w:rsidR="00DC6B08">
        <w:rPr>
          <w:color w:val="auto"/>
        </w:rPr>
        <w:t>At the same time,</w:t>
      </w:r>
      <w:r w:rsidR="006E4C80" w:rsidRPr="00D66412">
        <w:rPr>
          <w:color w:val="auto"/>
        </w:rPr>
        <w:t xml:space="preserve"> </w:t>
      </w:r>
      <w:r w:rsidR="00DC6B08">
        <w:rPr>
          <w:color w:val="auto"/>
        </w:rPr>
        <w:t xml:space="preserve">the ethnographer who observes an immediate interactional situation may miss important elements of </w:t>
      </w:r>
      <w:r w:rsidR="006E4C80" w:rsidRPr="00D66412">
        <w:rPr>
          <w:color w:val="auto"/>
        </w:rPr>
        <w:t xml:space="preserve">the “situation” in a larger sense: the background factors that might shape different people’s actions differently even in the “same” </w:t>
      </w:r>
      <w:r>
        <w:rPr>
          <w:color w:val="auto"/>
        </w:rPr>
        <w:t>interactional situation</w:t>
      </w:r>
      <w:r w:rsidR="00016634" w:rsidRPr="00D66412">
        <w:rPr>
          <w:color w:val="auto"/>
        </w:rPr>
        <w:t xml:space="preserve"> – </w:t>
      </w:r>
      <w:r w:rsidR="00356FB6">
        <w:rPr>
          <w:color w:val="auto"/>
        </w:rPr>
        <w:t xml:space="preserve">awareness of one’s </w:t>
      </w:r>
      <w:r w:rsidR="006E4C80" w:rsidRPr="00D66412">
        <w:rPr>
          <w:color w:val="auto"/>
        </w:rPr>
        <w:t>access to family help in an em</w:t>
      </w:r>
      <w:r w:rsidR="00AE2662" w:rsidRPr="00D66412">
        <w:rPr>
          <w:color w:val="auto"/>
        </w:rPr>
        <w:t>ergency, obligations to kin, having</w:t>
      </w:r>
      <w:r w:rsidR="00016634" w:rsidRPr="00D66412">
        <w:rPr>
          <w:color w:val="auto"/>
        </w:rPr>
        <w:t xml:space="preserve"> (or not having)</w:t>
      </w:r>
      <w:r w:rsidR="00AE2662" w:rsidRPr="00D66412">
        <w:rPr>
          <w:color w:val="auto"/>
        </w:rPr>
        <w:t xml:space="preserve"> a</w:t>
      </w:r>
      <w:r w:rsidR="006E4C80" w:rsidRPr="00D66412">
        <w:rPr>
          <w:color w:val="auto"/>
        </w:rPr>
        <w:t xml:space="preserve"> high</w:t>
      </w:r>
      <w:r w:rsidR="00AE2662" w:rsidRPr="00D66412">
        <w:rPr>
          <w:color w:val="auto"/>
        </w:rPr>
        <w:t xml:space="preserve"> </w:t>
      </w:r>
      <w:r w:rsidR="006E4C80" w:rsidRPr="00D66412">
        <w:rPr>
          <w:color w:val="auto"/>
        </w:rPr>
        <w:t>school diploma</w:t>
      </w:r>
      <w:r w:rsidR="00AE2662" w:rsidRPr="00D66412">
        <w:rPr>
          <w:color w:val="auto"/>
        </w:rPr>
        <w:t xml:space="preserve"> or a prison record</w:t>
      </w:r>
      <w:r w:rsidR="00016634" w:rsidRPr="00D66412">
        <w:rPr>
          <w:color w:val="auto"/>
        </w:rPr>
        <w:t xml:space="preserve"> – </w:t>
      </w:r>
      <w:r w:rsidR="006E4C80" w:rsidRPr="00D66412">
        <w:rPr>
          <w:color w:val="auto"/>
        </w:rPr>
        <w:t>may not be observable in the interactional situation but are definitely part of the actor’s larger “s</w:t>
      </w:r>
      <w:r w:rsidR="00F3251D" w:rsidRPr="00D66412">
        <w:rPr>
          <w:color w:val="auto"/>
        </w:rPr>
        <w:t>ituation.”  And for those aspects</w:t>
      </w:r>
      <w:r w:rsidR="006E4C80" w:rsidRPr="00D66412">
        <w:rPr>
          <w:color w:val="auto"/>
        </w:rPr>
        <w:t xml:space="preserve">, </w:t>
      </w:r>
      <w:r w:rsidR="00393136" w:rsidRPr="00D66412">
        <w:rPr>
          <w:color w:val="auto"/>
        </w:rPr>
        <w:t>a researcher</w:t>
      </w:r>
      <w:r w:rsidR="006E4C80" w:rsidRPr="00D66412">
        <w:rPr>
          <w:color w:val="auto"/>
        </w:rPr>
        <w:t xml:space="preserve"> might have to ask the person, even at the risk that some or all of what he or she tells </w:t>
      </w:r>
      <w:r w:rsidR="00356FB6">
        <w:rPr>
          <w:color w:val="auto"/>
        </w:rPr>
        <w:t>the researcher</w:t>
      </w:r>
      <w:r w:rsidR="006E4C80" w:rsidRPr="00D66412">
        <w:rPr>
          <w:color w:val="auto"/>
        </w:rPr>
        <w:t xml:space="preserve"> might be inaccurate.</w:t>
      </w:r>
      <w:r w:rsidR="00BE0957" w:rsidRPr="00D66412">
        <w:rPr>
          <w:color w:val="auto"/>
        </w:rPr>
        <w:t xml:space="preserve"> </w:t>
      </w:r>
      <w:r w:rsidR="00016634" w:rsidRPr="00D66412">
        <w:rPr>
          <w:color w:val="auto"/>
        </w:rPr>
        <w:t xml:space="preserve"> </w:t>
      </w:r>
      <w:r w:rsidR="00BE0957" w:rsidRPr="00D66412">
        <w:rPr>
          <w:color w:val="auto"/>
        </w:rPr>
        <w:t xml:space="preserve">Interviews, then, can sometimes reveal more relevant features of </w:t>
      </w:r>
      <w:r w:rsidR="00C97AD4">
        <w:rPr>
          <w:color w:val="auto"/>
        </w:rPr>
        <w:t xml:space="preserve">reality </w:t>
      </w:r>
      <w:r w:rsidR="00BE0957" w:rsidRPr="00D66412">
        <w:rPr>
          <w:color w:val="auto"/>
        </w:rPr>
        <w:t>than immediate observation can</w:t>
      </w:r>
      <w:r w:rsidR="000B53FC">
        <w:rPr>
          <w:color w:val="auto"/>
        </w:rPr>
        <w:t xml:space="preserve">, simply because they empower the researcher to probe about </w:t>
      </w:r>
      <w:r w:rsidR="009A7FDD">
        <w:rPr>
          <w:color w:val="auto"/>
        </w:rPr>
        <w:t xml:space="preserve">facts or about </w:t>
      </w:r>
      <w:r w:rsidR="000B53FC">
        <w:rPr>
          <w:color w:val="auto"/>
        </w:rPr>
        <w:t xml:space="preserve">ideal responses or situation, as well as imaginary scenarios and fantasies that simply </w:t>
      </w:r>
      <w:r w:rsidR="00DC6B08">
        <w:rPr>
          <w:color w:val="auto"/>
        </w:rPr>
        <w:t xml:space="preserve">are not visible </w:t>
      </w:r>
      <w:r w:rsidR="000B53FC">
        <w:rPr>
          <w:color w:val="auto"/>
        </w:rPr>
        <w:t>in everyday life. For instance, one ca</w:t>
      </w:r>
      <w:r w:rsidR="00C97AD4">
        <w:rPr>
          <w:color w:val="auto"/>
        </w:rPr>
        <w:t xml:space="preserve">n explore the ideal self in </w:t>
      </w:r>
      <w:r w:rsidR="009A7FDD">
        <w:rPr>
          <w:color w:val="auto"/>
        </w:rPr>
        <w:t xml:space="preserve">an interview in </w:t>
      </w:r>
      <w:r w:rsidR="00C97AD4">
        <w:rPr>
          <w:color w:val="auto"/>
        </w:rPr>
        <w:t>far greater detail than ethnography would allow</w:t>
      </w:r>
      <w:r w:rsidR="00BE0957" w:rsidRPr="00D66412">
        <w:rPr>
          <w:color w:val="auto"/>
        </w:rPr>
        <w:t>.</w:t>
      </w:r>
      <w:r w:rsidR="00C1582B" w:rsidRPr="00D66412">
        <w:rPr>
          <w:color w:val="auto"/>
        </w:rPr>
        <w:t xml:space="preserve">  </w:t>
      </w:r>
    </w:p>
    <w:p w:rsidR="00356FB6" w:rsidRPr="00D66412" w:rsidRDefault="00356FB6" w:rsidP="00D66412">
      <w:pPr>
        <w:pStyle w:val="CommentText"/>
        <w:spacing w:line="480" w:lineRule="auto"/>
        <w:ind w:firstLine="720"/>
        <w:rPr>
          <w:color w:val="auto"/>
        </w:rPr>
      </w:pPr>
      <w:r>
        <w:rPr>
          <w:color w:val="auto"/>
        </w:rPr>
        <w:t>Asking questions, as in-depth interviewers do, is not as distant from ordinary interaction as some critics imply</w:t>
      </w:r>
      <w:r w:rsidR="00363DAD">
        <w:rPr>
          <w:color w:val="auto"/>
        </w:rPr>
        <w:t xml:space="preserve">, especially if the interviewer is experienced (in the less </w:t>
      </w:r>
      <w:r w:rsidR="00F27AED">
        <w:rPr>
          <w:color w:val="auto"/>
        </w:rPr>
        <w:t>felicitous</w:t>
      </w:r>
      <w:r w:rsidR="00363DAD">
        <w:rPr>
          <w:color w:val="auto"/>
        </w:rPr>
        <w:t xml:space="preserve"> cases, </w:t>
      </w:r>
      <w:r w:rsidR="00F27AED">
        <w:rPr>
          <w:color w:val="auto"/>
        </w:rPr>
        <w:t xml:space="preserve">interviews </w:t>
      </w:r>
      <w:r w:rsidR="000B53FC">
        <w:rPr>
          <w:color w:val="auto"/>
        </w:rPr>
        <w:t>may seem overly formal, especially for individuals who  do not share the middle class culture of the typical interviewer</w:t>
      </w:r>
      <w:r w:rsidR="00363DAD">
        <w:rPr>
          <w:color w:val="auto"/>
        </w:rPr>
        <w:t>)</w:t>
      </w:r>
      <w:r>
        <w:rPr>
          <w:color w:val="auto"/>
        </w:rPr>
        <w:t xml:space="preserve">.  </w:t>
      </w:r>
      <w:r w:rsidR="00B03990">
        <w:rPr>
          <w:color w:val="auto"/>
        </w:rPr>
        <w:t xml:space="preserve">Indeed, conversation is such a fundamental part of most human interactions that ethnographic observers also necessarily talk with those whom they observe, or risk being an obtrusive irritant.  </w:t>
      </w:r>
      <w:r>
        <w:rPr>
          <w:color w:val="auto"/>
        </w:rPr>
        <w:t xml:space="preserve">There are of course wide cultural and class </w:t>
      </w:r>
      <w:r>
        <w:rPr>
          <w:color w:val="auto"/>
        </w:rPr>
        <w:lastRenderedPageBreak/>
        <w:t xml:space="preserve">differences in how normal it is for people to ask </w:t>
      </w:r>
      <w:r w:rsidR="00996521">
        <w:rPr>
          <w:color w:val="auto"/>
        </w:rPr>
        <w:t xml:space="preserve">and answer </w:t>
      </w:r>
      <w:r>
        <w:rPr>
          <w:color w:val="auto"/>
        </w:rPr>
        <w:t>questions (Briggs</w:t>
      </w:r>
      <w:r w:rsidR="00996521">
        <w:rPr>
          <w:color w:val="auto"/>
        </w:rPr>
        <w:t xml:space="preserve"> 1986), </w:t>
      </w:r>
      <w:r w:rsidR="00D100CA">
        <w:rPr>
          <w:color w:val="auto"/>
        </w:rPr>
        <w:t xml:space="preserve">and particularly personal question (on the historical </w:t>
      </w:r>
      <w:r w:rsidR="00363DAD">
        <w:rPr>
          <w:color w:val="auto"/>
        </w:rPr>
        <w:t xml:space="preserve">emergence </w:t>
      </w:r>
      <w:r w:rsidR="00D100CA">
        <w:rPr>
          <w:color w:val="auto"/>
        </w:rPr>
        <w:t xml:space="preserve">of the type of </w:t>
      </w:r>
      <w:r w:rsidR="00363DAD">
        <w:rPr>
          <w:color w:val="auto"/>
        </w:rPr>
        <w:t xml:space="preserve">American </w:t>
      </w:r>
      <w:r w:rsidR="00D100CA">
        <w:rPr>
          <w:color w:val="auto"/>
        </w:rPr>
        <w:t xml:space="preserve">self that allows </w:t>
      </w:r>
      <w:r w:rsidR="00F27AED">
        <w:rPr>
          <w:color w:val="auto"/>
        </w:rPr>
        <w:t xml:space="preserve">for </w:t>
      </w:r>
      <w:r w:rsidR="00D100CA">
        <w:rPr>
          <w:color w:val="auto"/>
        </w:rPr>
        <w:t>this, see Igo</w:t>
      </w:r>
      <w:r w:rsidR="002F7B46">
        <w:rPr>
          <w:color w:val="auto"/>
        </w:rPr>
        <w:t xml:space="preserve"> 2008</w:t>
      </w:r>
      <w:r w:rsidR="00D100CA">
        <w:rPr>
          <w:color w:val="auto"/>
        </w:rPr>
        <w:t xml:space="preserve">), </w:t>
      </w:r>
      <w:r w:rsidR="00996521">
        <w:rPr>
          <w:color w:val="auto"/>
        </w:rPr>
        <w:t>but far from diminishing the importance of “talk,” a focus on how ordinary human interaction proceeds makes it clear why asking questions and listening to the answers is such an indispensable tool of social research.</w:t>
      </w:r>
    </w:p>
    <w:p w:rsidR="00F733CB" w:rsidRPr="00D66412" w:rsidRDefault="00F733CB" w:rsidP="00D66412">
      <w:pPr>
        <w:pStyle w:val="CommentText"/>
        <w:spacing w:line="480" w:lineRule="auto"/>
        <w:rPr>
          <w:color w:val="auto"/>
        </w:rPr>
      </w:pPr>
    </w:p>
    <w:p w:rsidR="00F733CB" w:rsidRPr="00D66412" w:rsidRDefault="00F733CB" w:rsidP="00D66412">
      <w:pPr>
        <w:spacing w:line="480" w:lineRule="auto"/>
        <w:rPr>
          <w:rFonts w:ascii="Times New Roman" w:hAnsi="Times New Roman" w:cs="Times New Roman"/>
          <w:b/>
          <w:sz w:val="24"/>
          <w:szCs w:val="24"/>
        </w:rPr>
      </w:pPr>
      <w:r w:rsidRPr="00D66412">
        <w:rPr>
          <w:rFonts w:ascii="Times New Roman" w:hAnsi="Times New Roman" w:cs="Times New Roman"/>
          <w:b/>
          <w:sz w:val="24"/>
          <w:szCs w:val="24"/>
        </w:rPr>
        <w:t>The Limitations of Interviews</w:t>
      </w:r>
    </w:p>
    <w:p w:rsidR="00F733CB" w:rsidRPr="00D66412" w:rsidRDefault="00F733CB"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 </w:t>
      </w:r>
      <w:r w:rsidR="00016634" w:rsidRPr="00D66412">
        <w:rPr>
          <w:rFonts w:ascii="Times New Roman" w:hAnsi="Times New Roman" w:cs="Times New Roman"/>
          <w:sz w:val="24"/>
          <w:szCs w:val="24"/>
        </w:rPr>
        <w:tab/>
      </w:r>
      <w:r w:rsidRPr="00D66412">
        <w:rPr>
          <w:rFonts w:ascii="Times New Roman" w:hAnsi="Times New Roman" w:cs="Times New Roman"/>
          <w:sz w:val="24"/>
          <w:szCs w:val="24"/>
        </w:rPr>
        <w:t>Our methods all have blind spots,</w:t>
      </w:r>
      <w:r w:rsidR="009D7BE1">
        <w:rPr>
          <w:rFonts w:ascii="Times New Roman" w:hAnsi="Times New Roman" w:cs="Times New Roman"/>
          <w:sz w:val="24"/>
          <w:szCs w:val="24"/>
        </w:rPr>
        <w:t xml:space="preserve"> and we discuss some of what interviews miss below. But as with any method, </w:t>
      </w:r>
      <w:r w:rsidRPr="00D66412">
        <w:rPr>
          <w:rFonts w:ascii="Times New Roman" w:hAnsi="Times New Roman" w:cs="Times New Roman"/>
          <w:sz w:val="24"/>
          <w:szCs w:val="24"/>
        </w:rPr>
        <w:t xml:space="preserve">insight usually comes from systematically comparing across analytically-relevant domains </w:t>
      </w:r>
      <w:r w:rsidR="009D7BE1">
        <w:rPr>
          <w:rFonts w:ascii="Times New Roman" w:hAnsi="Times New Roman" w:cs="Times New Roman"/>
          <w:sz w:val="24"/>
          <w:szCs w:val="24"/>
        </w:rPr>
        <w:t>using the same method</w:t>
      </w:r>
      <w:r w:rsidR="00AF195D" w:rsidRPr="00D66412">
        <w:rPr>
          <w:rFonts w:ascii="Times New Roman" w:hAnsi="Times New Roman" w:cs="Times New Roman"/>
          <w:sz w:val="24"/>
          <w:szCs w:val="24"/>
        </w:rPr>
        <w:t>. D</w:t>
      </w:r>
      <w:r w:rsidRPr="00D66412">
        <w:rPr>
          <w:rFonts w:ascii="Times New Roman" w:hAnsi="Times New Roman" w:cs="Times New Roman"/>
          <w:sz w:val="24"/>
          <w:szCs w:val="24"/>
        </w:rPr>
        <w:t>ifferences across cases</w:t>
      </w:r>
      <w:r w:rsidR="00635EB8">
        <w:rPr>
          <w:rFonts w:ascii="Times New Roman" w:hAnsi="Times New Roman" w:cs="Times New Roman"/>
          <w:sz w:val="24"/>
          <w:szCs w:val="24"/>
        </w:rPr>
        <w:t xml:space="preserve"> </w:t>
      </w:r>
      <w:r w:rsidR="000C3FDA">
        <w:rPr>
          <w:rFonts w:ascii="Times New Roman" w:hAnsi="Times New Roman" w:cs="Times New Roman"/>
          <w:sz w:val="24"/>
          <w:szCs w:val="24"/>
        </w:rPr>
        <w:t xml:space="preserve">—whether it is Republicans and Democrats evaluating the same facts differently </w:t>
      </w:r>
      <w:r w:rsidR="00635EB8">
        <w:rPr>
          <w:rFonts w:ascii="Times New Roman" w:hAnsi="Times New Roman" w:cs="Times New Roman"/>
          <w:sz w:val="24"/>
          <w:szCs w:val="24"/>
        </w:rPr>
        <w:t xml:space="preserve">in surveys </w:t>
      </w:r>
      <w:r w:rsidR="000C3FDA">
        <w:rPr>
          <w:rFonts w:ascii="Times New Roman" w:hAnsi="Times New Roman" w:cs="Times New Roman"/>
          <w:sz w:val="24"/>
          <w:szCs w:val="24"/>
        </w:rPr>
        <w:t xml:space="preserve">(Bartels </w:t>
      </w:r>
      <w:r w:rsidR="00635EB8">
        <w:rPr>
          <w:rFonts w:ascii="Times New Roman" w:hAnsi="Times New Roman" w:cs="Times New Roman"/>
          <w:sz w:val="24"/>
          <w:szCs w:val="24"/>
        </w:rPr>
        <w:t>2002)</w:t>
      </w:r>
      <w:r w:rsidR="000C3FDA">
        <w:rPr>
          <w:rFonts w:ascii="Times New Roman" w:hAnsi="Times New Roman" w:cs="Times New Roman"/>
          <w:sz w:val="24"/>
          <w:szCs w:val="24"/>
        </w:rPr>
        <w:t xml:space="preserve"> or </w:t>
      </w:r>
      <w:r w:rsidR="00635EB8">
        <w:rPr>
          <w:rFonts w:ascii="Times New Roman" w:hAnsi="Times New Roman" w:cs="Times New Roman"/>
          <w:sz w:val="24"/>
          <w:szCs w:val="24"/>
        </w:rPr>
        <w:t>Dutch versus American parents and teenagers talking about sex very differently in interviews (Schalet 2011)—</w:t>
      </w:r>
      <w:r w:rsidRPr="00D66412">
        <w:rPr>
          <w:rFonts w:ascii="Times New Roman" w:hAnsi="Times New Roman" w:cs="Times New Roman"/>
          <w:sz w:val="24"/>
          <w:szCs w:val="24"/>
        </w:rPr>
        <w:t xml:space="preserve">turn out to be </w:t>
      </w:r>
      <w:r w:rsidR="00215F3B" w:rsidRPr="00D66412">
        <w:rPr>
          <w:rFonts w:ascii="Times New Roman" w:hAnsi="Times New Roman" w:cs="Times New Roman"/>
          <w:sz w:val="24"/>
          <w:szCs w:val="24"/>
        </w:rPr>
        <w:t>particularly</w:t>
      </w:r>
      <w:r w:rsidRPr="00D66412">
        <w:rPr>
          <w:rFonts w:ascii="Times New Roman" w:hAnsi="Times New Roman" w:cs="Times New Roman"/>
          <w:sz w:val="24"/>
          <w:szCs w:val="24"/>
        </w:rPr>
        <w:t xml:space="preserve"> revealing.</w:t>
      </w:r>
    </w:p>
    <w:p w:rsidR="00F733CB" w:rsidRPr="00D66412" w:rsidRDefault="00F733CB" w:rsidP="00D66412">
      <w:pPr>
        <w:spacing w:line="480" w:lineRule="auto"/>
        <w:rPr>
          <w:rFonts w:ascii="Times New Roman" w:hAnsi="Times New Roman" w:cs="Times New Roman"/>
          <w:sz w:val="24"/>
          <w:szCs w:val="24"/>
        </w:rPr>
      </w:pPr>
      <w:r w:rsidRPr="00D66412">
        <w:rPr>
          <w:rFonts w:ascii="Times New Roman" w:hAnsi="Times New Roman" w:cs="Times New Roman"/>
          <w:b/>
          <w:i/>
          <w:sz w:val="24"/>
          <w:szCs w:val="24"/>
        </w:rPr>
        <w:t>The challenge of studying institutional patterns</w:t>
      </w:r>
    </w:p>
    <w:p w:rsidR="00F733CB" w:rsidRPr="00D66412" w:rsidRDefault="00FC3593" w:rsidP="002B19E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We turn to our own scholarship to discuss both the ways we tried to use interviews and the limitations we encountered.  </w:t>
      </w:r>
      <w:r w:rsidR="00215F3B" w:rsidRPr="00D66412">
        <w:rPr>
          <w:rFonts w:ascii="Times New Roman" w:hAnsi="Times New Roman" w:cs="Times New Roman"/>
          <w:sz w:val="24"/>
          <w:szCs w:val="24"/>
        </w:rPr>
        <w:t>W</w:t>
      </w:r>
      <w:r w:rsidR="00F733CB" w:rsidRPr="00D66412">
        <w:rPr>
          <w:rFonts w:ascii="Times New Roman" w:hAnsi="Times New Roman" w:cs="Times New Roman"/>
          <w:sz w:val="24"/>
          <w:szCs w:val="24"/>
        </w:rPr>
        <w:t xml:space="preserve">e </w:t>
      </w:r>
      <w:r>
        <w:rPr>
          <w:rFonts w:ascii="Times New Roman" w:hAnsi="Times New Roman" w:cs="Times New Roman"/>
          <w:sz w:val="24"/>
          <w:szCs w:val="24"/>
        </w:rPr>
        <w:t xml:space="preserve">each </w:t>
      </w:r>
      <w:r w:rsidR="008758F1">
        <w:rPr>
          <w:rFonts w:ascii="Times New Roman" w:hAnsi="Times New Roman" w:cs="Times New Roman"/>
          <w:sz w:val="24"/>
          <w:szCs w:val="24"/>
        </w:rPr>
        <w:t xml:space="preserve">developed distinctive </w:t>
      </w:r>
      <w:r w:rsidR="00AF195D" w:rsidRPr="00D66412">
        <w:rPr>
          <w:rFonts w:ascii="Times New Roman" w:hAnsi="Times New Roman" w:cs="Times New Roman"/>
          <w:sz w:val="24"/>
          <w:szCs w:val="24"/>
        </w:rPr>
        <w:t xml:space="preserve">ways </w:t>
      </w:r>
      <w:r w:rsidR="008758F1">
        <w:rPr>
          <w:rFonts w:ascii="Times New Roman" w:hAnsi="Times New Roman" w:cs="Times New Roman"/>
          <w:sz w:val="24"/>
          <w:szCs w:val="24"/>
        </w:rPr>
        <w:t>of</w:t>
      </w:r>
      <w:r w:rsidR="00F733CB" w:rsidRPr="00D66412">
        <w:rPr>
          <w:rFonts w:ascii="Times New Roman" w:hAnsi="Times New Roman" w:cs="Times New Roman"/>
          <w:sz w:val="24"/>
          <w:szCs w:val="24"/>
        </w:rPr>
        <w:t xml:space="preserve"> conduct</w:t>
      </w:r>
      <w:r w:rsidR="008758F1">
        <w:rPr>
          <w:rFonts w:ascii="Times New Roman" w:hAnsi="Times New Roman" w:cs="Times New Roman"/>
          <w:sz w:val="24"/>
          <w:szCs w:val="24"/>
        </w:rPr>
        <w:t>ing</w:t>
      </w:r>
      <w:r w:rsidR="00F733CB" w:rsidRPr="00D66412">
        <w:rPr>
          <w:rFonts w:ascii="Times New Roman" w:hAnsi="Times New Roman" w:cs="Times New Roman"/>
          <w:sz w:val="24"/>
          <w:szCs w:val="24"/>
        </w:rPr>
        <w:t xml:space="preserve"> in-depth interviews</w:t>
      </w:r>
      <w:r w:rsidR="008758F1">
        <w:rPr>
          <w:rFonts w:ascii="Times New Roman" w:hAnsi="Times New Roman" w:cs="Times New Roman"/>
          <w:sz w:val="24"/>
          <w:szCs w:val="24"/>
        </w:rPr>
        <w:t>, suited to the questions we were asking</w:t>
      </w:r>
      <w:r w:rsidR="00F733CB" w:rsidRPr="00D66412">
        <w:rPr>
          <w:rFonts w:ascii="Times New Roman" w:hAnsi="Times New Roman" w:cs="Times New Roman"/>
          <w:sz w:val="24"/>
          <w:szCs w:val="24"/>
        </w:rPr>
        <w:t>: Swidler us</w:t>
      </w:r>
      <w:r w:rsidR="002C0D6D">
        <w:rPr>
          <w:rFonts w:ascii="Times New Roman" w:hAnsi="Times New Roman" w:cs="Times New Roman"/>
          <w:sz w:val="24"/>
          <w:szCs w:val="24"/>
        </w:rPr>
        <w:t>ed</w:t>
      </w:r>
      <w:r w:rsidR="00F733CB" w:rsidRPr="00D66412">
        <w:rPr>
          <w:rFonts w:ascii="Times New Roman" w:hAnsi="Times New Roman" w:cs="Times New Roman"/>
          <w:sz w:val="24"/>
          <w:szCs w:val="24"/>
        </w:rPr>
        <w:t xml:space="preserve"> vignettes as well as biographical interviewing</w:t>
      </w:r>
      <w:r w:rsidR="008758F1">
        <w:rPr>
          <w:rFonts w:ascii="Times New Roman" w:hAnsi="Times New Roman" w:cs="Times New Roman"/>
          <w:sz w:val="24"/>
          <w:szCs w:val="24"/>
        </w:rPr>
        <w:t xml:space="preserve"> to tap not only what people thought, but the range of things people could think</w:t>
      </w:r>
      <w:r w:rsidR="002C0D6D">
        <w:rPr>
          <w:rFonts w:ascii="Times New Roman" w:hAnsi="Times New Roman" w:cs="Times New Roman"/>
          <w:sz w:val="24"/>
          <w:szCs w:val="24"/>
        </w:rPr>
        <w:t xml:space="preserve">. </w:t>
      </w:r>
      <w:r w:rsidR="008758F1">
        <w:rPr>
          <w:rFonts w:ascii="Times New Roman" w:hAnsi="Times New Roman" w:cs="Times New Roman"/>
          <w:sz w:val="24"/>
          <w:szCs w:val="24"/>
        </w:rPr>
        <w:t>Rather than seeking interviewees’ “true” opinions or attitudes, she sought to understand the cultural frameworks they had available to think about a problem. Thus s</w:t>
      </w:r>
      <w:r w:rsidR="002C0D6D">
        <w:rPr>
          <w:rFonts w:ascii="Times New Roman" w:hAnsi="Times New Roman" w:cs="Times New Roman"/>
          <w:sz w:val="24"/>
          <w:szCs w:val="24"/>
        </w:rPr>
        <w:t>he probed what interviewees told her, asking for examples when they offered generalizations and sometimes challenging</w:t>
      </w:r>
      <w:r w:rsidR="00F733CB" w:rsidRPr="00D66412">
        <w:rPr>
          <w:rFonts w:ascii="Times New Roman" w:hAnsi="Times New Roman" w:cs="Times New Roman"/>
          <w:sz w:val="24"/>
          <w:szCs w:val="24"/>
        </w:rPr>
        <w:t xml:space="preserve"> their </w:t>
      </w:r>
      <w:r w:rsidR="002C0D6D">
        <w:rPr>
          <w:rFonts w:ascii="Times New Roman" w:hAnsi="Times New Roman" w:cs="Times New Roman"/>
          <w:sz w:val="24"/>
          <w:szCs w:val="24"/>
        </w:rPr>
        <w:t>reasoning</w:t>
      </w:r>
      <w:r w:rsidR="00F733CB" w:rsidRPr="00D66412">
        <w:rPr>
          <w:rFonts w:ascii="Times New Roman" w:hAnsi="Times New Roman" w:cs="Times New Roman"/>
          <w:sz w:val="24"/>
          <w:szCs w:val="24"/>
        </w:rPr>
        <w:t xml:space="preserve"> more aggressively than standard techniques recommend</w:t>
      </w:r>
      <w:r w:rsidR="002C0D6D">
        <w:rPr>
          <w:rFonts w:ascii="Times New Roman" w:hAnsi="Times New Roman" w:cs="Times New Roman"/>
          <w:sz w:val="24"/>
          <w:szCs w:val="24"/>
        </w:rPr>
        <w:t xml:space="preserve">. </w:t>
      </w:r>
      <w:r w:rsidR="002C0D6D">
        <w:rPr>
          <w:rFonts w:ascii="Times New Roman" w:hAnsi="Times New Roman" w:cs="Times New Roman"/>
          <w:sz w:val="24"/>
          <w:szCs w:val="24"/>
        </w:rPr>
        <w:lastRenderedPageBreak/>
        <w:t>These approaches</w:t>
      </w:r>
      <w:r w:rsidR="00F733CB" w:rsidRPr="00D66412">
        <w:rPr>
          <w:rFonts w:ascii="Times New Roman" w:hAnsi="Times New Roman" w:cs="Times New Roman"/>
          <w:sz w:val="24"/>
          <w:szCs w:val="24"/>
        </w:rPr>
        <w:t xml:space="preserve"> </w:t>
      </w:r>
      <w:r w:rsidR="002C0D6D">
        <w:rPr>
          <w:rFonts w:ascii="Times New Roman" w:hAnsi="Times New Roman" w:cs="Times New Roman"/>
          <w:sz w:val="24"/>
          <w:szCs w:val="24"/>
        </w:rPr>
        <w:t xml:space="preserve">showed </w:t>
      </w:r>
      <w:r w:rsidR="00F733CB" w:rsidRPr="00D66412">
        <w:rPr>
          <w:rFonts w:ascii="Times New Roman" w:hAnsi="Times New Roman" w:cs="Times New Roman"/>
          <w:sz w:val="24"/>
          <w:szCs w:val="24"/>
        </w:rPr>
        <w:t xml:space="preserve">the multiple, contradictory arguments people </w:t>
      </w:r>
      <w:r w:rsidR="002C0D6D">
        <w:rPr>
          <w:rFonts w:ascii="Times New Roman" w:hAnsi="Times New Roman" w:cs="Times New Roman"/>
          <w:sz w:val="24"/>
          <w:szCs w:val="24"/>
        </w:rPr>
        <w:t>have access to when they want to</w:t>
      </w:r>
      <w:r w:rsidR="00F733CB" w:rsidRPr="00D66412">
        <w:rPr>
          <w:rFonts w:ascii="Times New Roman" w:hAnsi="Times New Roman" w:cs="Times New Roman"/>
          <w:sz w:val="24"/>
          <w:szCs w:val="24"/>
        </w:rPr>
        <w:t xml:space="preserve"> explain or justify their own life trajectories, and the ways people often ground their answers to abstract questions of value or morality in concretely imagined cases, using those as touchstones against which to measure the generalities the</w:t>
      </w:r>
      <w:r w:rsidR="001A65C5" w:rsidRPr="00D66412">
        <w:rPr>
          <w:rFonts w:ascii="Times New Roman" w:hAnsi="Times New Roman" w:cs="Times New Roman"/>
          <w:sz w:val="24"/>
          <w:szCs w:val="24"/>
        </w:rPr>
        <w:t>y</w:t>
      </w:r>
      <w:r w:rsidR="00F733CB" w:rsidRPr="00D66412">
        <w:rPr>
          <w:rFonts w:ascii="Times New Roman" w:hAnsi="Times New Roman" w:cs="Times New Roman"/>
          <w:sz w:val="24"/>
          <w:szCs w:val="24"/>
        </w:rPr>
        <w:t xml:space="preserve"> profess.  Lamont </w:t>
      </w:r>
      <w:r w:rsidR="00C97AD4">
        <w:rPr>
          <w:rFonts w:ascii="Times New Roman" w:hAnsi="Times New Roman" w:cs="Times New Roman"/>
          <w:sz w:val="24"/>
          <w:szCs w:val="24"/>
        </w:rPr>
        <w:t>used</w:t>
      </w:r>
      <w:r w:rsidR="00F733CB" w:rsidRPr="00D66412">
        <w:rPr>
          <w:rFonts w:ascii="Times New Roman" w:hAnsi="Times New Roman" w:cs="Times New Roman"/>
          <w:sz w:val="24"/>
          <w:szCs w:val="24"/>
        </w:rPr>
        <w:t xml:space="preserve"> carefully matched samples </w:t>
      </w:r>
      <w:r w:rsidR="008F381F" w:rsidRPr="00D66412">
        <w:rPr>
          <w:rFonts w:ascii="Times New Roman" w:hAnsi="Times New Roman" w:cs="Times New Roman"/>
          <w:sz w:val="24"/>
          <w:szCs w:val="24"/>
        </w:rPr>
        <w:t xml:space="preserve">of individuals </w:t>
      </w:r>
      <w:r w:rsidR="00F733CB" w:rsidRPr="00D66412">
        <w:rPr>
          <w:rFonts w:ascii="Times New Roman" w:hAnsi="Times New Roman" w:cs="Times New Roman"/>
          <w:sz w:val="24"/>
          <w:szCs w:val="24"/>
        </w:rPr>
        <w:t xml:space="preserve">with whom she conducted her in-depth interviews, </w:t>
      </w:r>
      <w:r w:rsidR="00CE3812">
        <w:rPr>
          <w:rFonts w:ascii="Times New Roman" w:hAnsi="Times New Roman" w:cs="Times New Roman"/>
          <w:sz w:val="24"/>
          <w:szCs w:val="24"/>
        </w:rPr>
        <w:t xml:space="preserve">finding these respondents using census tracts with specific characteristics. She innovated </w:t>
      </w:r>
      <w:r w:rsidR="00F733CB" w:rsidRPr="00D66412">
        <w:rPr>
          <w:rFonts w:ascii="Times New Roman" w:hAnsi="Times New Roman" w:cs="Times New Roman"/>
          <w:sz w:val="24"/>
          <w:szCs w:val="24"/>
        </w:rPr>
        <w:t xml:space="preserve">in the questions she used to elicit features of the </w:t>
      </w:r>
      <w:r w:rsidR="008F381F" w:rsidRPr="00D66412">
        <w:rPr>
          <w:rFonts w:ascii="Times New Roman" w:hAnsi="Times New Roman" w:cs="Times New Roman"/>
          <w:sz w:val="24"/>
          <w:szCs w:val="24"/>
        </w:rPr>
        <w:t>world</w:t>
      </w:r>
      <w:r w:rsidR="00F733CB" w:rsidRPr="00D66412">
        <w:rPr>
          <w:rFonts w:ascii="Times New Roman" w:hAnsi="Times New Roman" w:cs="Times New Roman"/>
          <w:sz w:val="24"/>
          <w:szCs w:val="24"/>
        </w:rPr>
        <w:t xml:space="preserve"> in which people operated: </w:t>
      </w:r>
      <w:r w:rsidR="00CE3812">
        <w:rPr>
          <w:rFonts w:ascii="Times New Roman" w:hAnsi="Times New Roman" w:cs="Times New Roman"/>
          <w:sz w:val="24"/>
          <w:szCs w:val="24"/>
        </w:rPr>
        <w:t xml:space="preserve">she focused </w:t>
      </w:r>
      <w:r w:rsidR="00F733CB" w:rsidRPr="00D66412">
        <w:rPr>
          <w:rFonts w:ascii="Times New Roman" w:hAnsi="Times New Roman" w:cs="Times New Roman"/>
          <w:sz w:val="24"/>
          <w:szCs w:val="24"/>
        </w:rPr>
        <w:t>not people’s own views</w:t>
      </w:r>
      <w:r w:rsidR="007A27BF">
        <w:rPr>
          <w:rFonts w:ascii="Times New Roman" w:hAnsi="Times New Roman" w:cs="Times New Roman"/>
          <w:sz w:val="24"/>
          <w:szCs w:val="24"/>
        </w:rPr>
        <w:t xml:space="preserve"> as much as about</w:t>
      </w:r>
      <w:r w:rsidR="00F733CB" w:rsidRPr="00D66412">
        <w:rPr>
          <w:rFonts w:ascii="Times New Roman" w:hAnsi="Times New Roman" w:cs="Times New Roman"/>
          <w:sz w:val="24"/>
          <w:szCs w:val="24"/>
        </w:rPr>
        <w:t xml:space="preserve"> their sense of where they stood, morally and socially, with respect to other relevant groups.</w:t>
      </w:r>
      <w:r w:rsidR="006204EA" w:rsidRPr="00D66412">
        <w:rPr>
          <w:rFonts w:ascii="Times New Roman" w:hAnsi="Times New Roman" w:cs="Times New Roman"/>
          <w:sz w:val="24"/>
          <w:szCs w:val="24"/>
        </w:rPr>
        <w:t xml:space="preserve"> </w:t>
      </w:r>
      <w:r w:rsidR="00F733CB" w:rsidRPr="00D66412">
        <w:rPr>
          <w:rFonts w:ascii="Times New Roman" w:hAnsi="Times New Roman" w:cs="Times New Roman"/>
          <w:sz w:val="24"/>
          <w:szCs w:val="24"/>
        </w:rPr>
        <w:t xml:space="preserve"> </w:t>
      </w:r>
      <w:r w:rsidR="00765DB2" w:rsidRPr="00D66412">
        <w:rPr>
          <w:rFonts w:ascii="Times New Roman" w:hAnsi="Times New Roman" w:cs="Times New Roman"/>
          <w:sz w:val="24"/>
          <w:szCs w:val="24"/>
        </w:rPr>
        <w:t xml:space="preserve">She did this by probing systematically about “boundary work” </w:t>
      </w:r>
      <w:r w:rsidR="007A27BF">
        <w:rPr>
          <w:rFonts w:ascii="Times New Roman" w:hAnsi="Times New Roman" w:cs="Times New Roman"/>
          <w:sz w:val="24"/>
          <w:szCs w:val="24"/>
        </w:rPr>
        <w:t xml:space="preserve">(a type of behavior) </w:t>
      </w:r>
      <w:r w:rsidR="00765DB2" w:rsidRPr="00D66412">
        <w:rPr>
          <w:rFonts w:ascii="Times New Roman" w:hAnsi="Times New Roman" w:cs="Times New Roman"/>
          <w:sz w:val="24"/>
          <w:szCs w:val="24"/>
        </w:rPr>
        <w:t>which people typically don’t know they produce</w:t>
      </w:r>
      <w:r w:rsidR="0014163B" w:rsidRPr="00D66412">
        <w:rPr>
          <w:rFonts w:ascii="Times New Roman" w:hAnsi="Times New Roman" w:cs="Times New Roman"/>
          <w:sz w:val="24"/>
          <w:szCs w:val="24"/>
        </w:rPr>
        <w:t>, although they do so constantly (when describing who they are similar to and different from, respect or look down upon, etc.)</w:t>
      </w:r>
      <w:r w:rsidR="00765DB2" w:rsidRPr="00D66412">
        <w:rPr>
          <w:rFonts w:ascii="Times New Roman" w:hAnsi="Times New Roman" w:cs="Times New Roman"/>
          <w:sz w:val="24"/>
          <w:szCs w:val="24"/>
        </w:rPr>
        <w:t xml:space="preserve">. </w:t>
      </w:r>
    </w:p>
    <w:p w:rsidR="00F733CB" w:rsidRPr="00D66412" w:rsidRDefault="008758F1" w:rsidP="00D66412">
      <w:pPr>
        <w:spacing w:line="480" w:lineRule="auto"/>
        <w:ind w:firstLine="720"/>
        <w:rPr>
          <w:rFonts w:ascii="Times New Roman" w:hAnsi="Times New Roman" w:cs="Times New Roman"/>
          <w:sz w:val="24"/>
          <w:szCs w:val="24"/>
        </w:rPr>
      </w:pPr>
      <w:r>
        <w:rPr>
          <w:rFonts w:ascii="Times New Roman" w:hAnsi="Times New Roman" w:cs="Times New Roman"/>
          <w:sz w:val="24"/>
          <w:szCs w:val="24"/>
        </w:rPr>
        <w:t>E</w:t>
      </w:r>
      <w:r w:rsidR="00F733CB" w:rsidRPr="00D66412">
        <w:rPr>
          <w:rFonts w:ascii="Times New Roman" w:hAnsi="Times New Roman" w:cs="Times New Roman"/>
          <w:sz w:val="24"/>
          <w:szCs w:val="24"/>
        </w:rPr>
        <w:t>ach of us has also in different ways come up against the limits of what interviews can teach us</w:t>
      </w:r>
      <w:r w:rsidR="00C33DED">
        <w:rPr>
          <w:rFonts w:ascii="Times New Roman" w:hAnsi="Times New Roman" w:cs="Times New Roman"/>
          <w:sz w:val="24"/>
          <w:szCs w:val="24"/>
        </w:rPr>
        <w:t xml:space="preserve"> about certain questions</w:t>
      </w:r>
      <w:r w:rsidR="00F733CB" w:rsidRPr="00D66412">
        <w:rPr>
          <w:rFonts w:ascii="Times New Roman" w:hAnsi="Times New Roman" w:cs="Times New Roman"/>
          <w:sz w:val="24"/>
          <w:szCs w:val="24"/>
        </w:rPr>
        <w:t>. We have each written about this (</w:t>
      </w:r>
      <w:r w:rsidR="00F05C66" w:rsidRPr="00D66412">
        <w:rPr>
          <w:rFonts w:ascii="Times New Roman" w:hAnsi="Times New Roman" w:cs="Times New Roman"/>
          <w:sz w:val="24"/>
          <w:szCs w:val="24"/>
        </w:rPr>
        <w:t>Swidler</w:t>
      </w:r>
      <w:r w:rsidR="001A65C5" w:rsidRPr="00D66412">
        <w:rPr>
          <w:rFonts w:ascii="Times New Roman" w:hAnsi="Times New Roman" w:cs="Times New Roman"/>
          <w:sz w:val="24"/>
          <w:szCs w:val="24"/>
        </w:rPr>
        <w:t xml:space="preserve"> 2001</w:t>
      </w:r>
      <w:r w:rsidR="00F05C66" w:rsidRPr="00D66412">
        <w:rPr>
          <w:rFonts w:ascii="Times New Roman" w:hAnsi="Times New Roman" w:cs="Times New Roman"/>
          <w:sz w:val="24"/>
          <w:szCs w:val="24"/>
        </w:rPr>
        <w:t>;</w:t>
      </w:r>
      <w:r w:rsidR="001A65C5" w:rsidRPr="00D66412">
        <w:rPr>
          <w:rFonts w:ascii="Times New Roman" w:hAnsi="Times New Roman" w:cs="Times New Roman"/>
          <w:sz w:val="24"/>
          <w:szCs w:val="24"/>
        </w:rPr>
        <w:t xml:space="preserve"> </w:t>
      </w:r>
      <w:r w:rsidR="00F05C66" w:rsidRPr="00D66412">
        <w:rPr>
          <w:rFonts w:ascii="Times New Roman" w:hAnsi="Times New Roman" w:cs="Times New Roman"/>
          <w:sz w:val="24"/>
          <w:szCs w:val="24"/>
        </w:rPr>
        <w:t>Lamont</w:t>
      </w:r>
      <w:r w:rsidR="001A65C5" w:rsidRPr="00D66412">
        <w:rPr>
          <w:rFonts w:ascii="Times New Roman" w:hAnsi="Times New Roman" w:cs="Times New Roman"/>
          <w:sz w:val="24"/>
          <w:szCs w:val="24"/>
        </w:rPr>
        <w:t xml:space="preserve"> 1992; </w:t>
      </w:r>
      <w:r w:rsidR="00F733CB" w:rsidRPr="00D66412">
        <w:rPr>
          <w:rFonts w:ascii="Times New Roman" w:hAnsi="Times New Roman" w:cs="Times New Roman"/>
          <w:sz w:val="24"/>
          <w:szCs w:val="24"/>
        </w:rPr>
        <w:t xml:space="preserve">Lamont </w:t>
      </w:r>
      <w:r w:rsidR="0014163B" w:rsidRPr="00D66412">
        <w:rPr>
          <w:rFonts w:ascii="Times New Roman" w:hAnsi="Times New Roman" w:cs="Times New Roman"/>
          <w:sz w:val="24"/>
          <w:szCs w:val="24"/>
        </w:rPr>
        <w:t>2004</w:t>
      </w:r>
      <w:r w:rsidR="00F733CB" w:rsidRPr="00D66412">
        <w:rPr>
          <w:rFonts w:ascii="Times New Roman" w:hAnsi="Times New Roman" w:cs="Times New Roman"/>
          <w:sz w:val="24"/>
          <w:szCs w:val="24"/>
        </w:rPr>
        <w:t xml:space="preserve">). </w:t>
      </w:r>
      <w:r w:rsidR="006204EA" w:rsidRPr="00D66412">
        <w:rPr>
          <w:rFonts w:ascii="Times New Roman" w:hAnsi="Times New Roman" w:cs="Times New Roman"/>
          <w:sz w:val="24"/>
          <w:szCs w:val="24"/>
        </w:rPr>
        <w:t xml:space="preserve"> </w:t>
      </w:r>
      <w:r w:rsidR="00F733CB" w:rsidRPr="00D66412">
        <w:rPr>
          <w:rFonts w:ascii="Times New Roman" w:hAnsi="Times New Roman" w:cs="Times New Roman"/>
          <w:sz w:val="24"/>
          <w:szCs w:val="24"/>
        </w:rPr>
        <w:t>The challenge, which becomes most apparent in carefully-designed comparative cross-national or historical research</w:t>
      </w:r>
      <w:r w:rsidR="00CE3812">
        <w:rPr>
          <w:rFonts w:ascii="Times New Roman" w:hAnsi="Times New Roman" w:cs="Times New Roman"/>
          <w:sz w:val="24"/>
          <w:szCs w:val="24"/>
        </w:rPr>
        <w:t xml:space="preserve"> and is not unique to our study</w:t>
      </w:r>
      <w:r w:rsidR="00F733CB" w:rsidRPr="00D66412">
        <w:rPr>
          <w:rFonts w:ascii="Times New Roman" w:hAnsi="Times New Roman" w:cs="Times New Roman"/>
          <w:sz w:val="24"/>
          <w:szCs w:val="24"/>
        </w:rPr>
        <w:t xml:space="preserve">, is how to describe, contextualize, </w:t>
      </w:r>
      <w:r>
        <w:rPr>
          <w:rFonts w:ascii="Times New Roman" w:hAnsi="Times New Roman" w:cs="Times New Roman"/>
          <w:sz w:val="24"/>
          <w:szCs w:val="24"/>
        </w:rPr>
        <w:t xml:space="preserve">or </w:t>
      </w:r>
      <w:r w:rsidR="00F733CB" w:rsidRPr="00D66412">
        <w:rPr>
          <w:rFonts w:ascii="Times New Roman" w:hAnsi="Times New Roman" w:cs="Times New Roman"/>
          <w:sz w:val="24"/>
          <w:szCs w:val="24"/>
        </w:rPr>
        <w:t xml:space="preserve">measure the relevant features of institutional contexts, especially when these themselves are not fixed, but can be redesigned by political actors, often in light of broad cultural debates, whose dimensions and effects we also have poor ways of conceptualizing.  Thus Swidler (2001) grounded her analysis of the multiple cultures through which her interviewees understood “love” in an analysis of the institutional features of marriage.  But the sources of those institutional features, the resilience of the ideal of marriage despite the manifest failure of many actual marriages, the erosion of the legal claims attendant on marriage, and the </w:t>
      </w:r>
      <w:r w:rsidR="00C33DED" w:rsidRPr="00D66412">
        <w:rPr>
          <w:rFonts w:ascii="Times New Roman" w:hAnsi="Times New Roman" w:cs="Times New Roman"/>
          <w:sz w:val="24"/>
          <w:szCs w:val="24"/>
        </w:rPr>
        <w:t xml:space="preserve">later </w:t>
      </w:r>
      <w:r w:rsidR="00F733CB" w:rsidRPr="00D66412">
        <w:rPr>
          <w:rFonts w:ascii="Times New Roman" w:hAnsi="Times New Roman" w:cs="Times New Roman"/>
          <w:sz w:val="24"/>
          <w:szCs w:val="24"/>
        </w:rPr>
        <w:t xml:space="preserve">transformation of marriage </w:t>
      </w:r>
      <w:r w:rsidR="00897CCC" w:rsidRPr="00D66412">
        <w:rPr>
          <w:rFonts w:ascii="Times New Roman" w:hAnsi="Times New Roman" w:cs="Times New Roman"/>
          <w:sz w:val="24"/>
          <w:szCs w:val="24"/>
        </w:rPr>
        <w:t>to include</w:t>
      </w:r>
      <w:r w:rsidR="00F733CB" w:rsidRPr="00D66412">
        <w:rPr>
          <w:rFonts w:ascii="Times New Roman" w:hAnsi="Times New Roman" w:cs="Times New Roman"/>
          <w:sz w:val="24"/>
          <w:szCs w:val="24"/>
        </w:rPr>
        <w:t xml:space="preserve"> same-sex couples</w:t>
      </w:r>
      <w:r w:rsidR="006204EA" w:rsidRPr="00D66412">
        <w:rPr>
          <w:rFonts w:ascii="Times New Roman" w:hAnsi="Times New Roman" w:cs="Times New Roman"/>
          <w:sz w:val="24"/>
          <w:szCs w:val="24"/>
        </w:rPr>
        <w:t xml:space="preserve"> – </w:t>
      </w:r>
      <w:r w:rsidR="00F733CB" w:rsidRPr="00D66412">
        <w:rPr>
          <w:rFonts w:ascii="Times New Roman" w:hAnsi="Times New Roman" w:cs="Times New Roman"/>
          <w:sz w:val="24"/>
          <w:szCs w:val="24"/>
        </w:rPr>
        <w:t xml:space="preserve">none of this could have been derived </w:t>
      </w:r>
      <w:r w:rsidR="00F733CB" w:rsidRPr="00D66412">
        <w:rPr>
          <w:rFonts w:ascii="Times New Roman" w:hAnsi="Times New Roman" w:cs="Times New Roman"/>
          <w:sz w:val="24"/>
          <w:szCs w:val="24"/>
        </w:rPr>
        <w:lastRenderedPageBreak/>
        <w:t>from the interviews she used, except perhaps the continuing power of the ideal of marriage for Americans, even where its practical realization is impossible (Edin and Kefalas 2005).</w:t>
      </w:r>
      <w:r w:rsidR="008F381F" w:rsidRPr="00D66412">
        <w:rPr>
          <w:rFonts w:ascii="Times New Roman" w:hAnsi="Times New Roman" w:cs="Times New Roman"/>
          <w:sz w:val="24"/>
          <w:szCs w:val="24"/>
        </w:rPr>
        <w:t xml:space="preserve"> In order to understand these features, Swidler had to look beyond her interviews.  Here, the challenge was that of accurately explaining meaning-making </w:t>
      </w:r>
      <w:r w:rsidR="005D480A">
        <w:rPr>
          <w:rFonts w:ascii="Times New Roman" w:hAnsi="Times New Roman" w:cs="Times New Roman"/>
          <w:sz w:val="24"/>
          <w:szCs w:val="24"/>
        </w:rPr>
        <w:t>within the interview situation with reference to larger, historically-shaped institutional patterns.  Ethnographic observation of couples in natural situations—as husbands and wives argued or shared everyday tasks, or as couples decided whether to break up or get married—could have added another dimension to her analysis.  But characterizing the institution of marriage, whose structuring power, she argued, shaped love for both the married and the unmarried, was a different task. It required</w:t>
      </w:r>
      <w:r w:rsidR="008F381F" w:rsidRPr="00D66412">
        <w:rPr>
          <w:rFonts w:ascii="Times New Roman" w:hAnsi="Times New Roman" w:cs="Times New Roman"/>
          <w:sz w:val="24"/>
          <w:szCs w:val="24"/>
        </w:rPr>
        <w:t xml:space="preserve"> mobilizing a range of evidence that had to be coiled from historical studies as well as from a range of secondary sources. </w:t>
      </w:r>
      <w:r w:rsidR="00363DAD">
        <w:rPr>
          <w:rStyle w:val="FootnoteReference"/>
          <w:rFonts w:ascii="Times New Roman" w:hAnsi="Times New Roman" w:cs="Times New Roman"/>
          <w:sz w:val="24"/>
          <w:szCs w:val="24"/>
        </w:rPr>
        <w:footnoteReference w:id="19"/>
      </w:r>
    </w:p>
    <w:p w:rsidR="00F733CB" w:rsidRPr="00D66412" w:rsidRDefault="008F381F" w:rsidP="00D66412">
      <w:pPr>
        <w:spacing w:line="480" w:lineRule="auto"/>
        <w:ind w:firstLine="720"/>
        <w:rPr>
          <w:rFonts w:ascii="Times New Roman" w:hAnsi="Times New Roman" w:cs="Times New Roman"/>
          <w:sz w:val="24"/>
          <w:szCs w:val="24"/>
        </w:rPr>
      </w:pPr>
      <w:r w:rsidRPr="00D66412">
        <w:rPr>
          <w:rFonts w:ascii="Times New Roman" w:hAnsi="Times New Roman" w:cs="Times New Roman"/>
          <w:sz w:val="24"/>
          <w:szCs w:val="24"/>
        </w:rPr>
        <w:t xml:space="preserve">Similarly, </w:t>
      </w:r>
      <w:r w:rsidR="00F733CB" w:rsidRPr="00D66412">
        <w:rPr>
          <w:rFonts w:ascii="Times New Roman" w:hAnsi="Times New Roman" w:cs="Times New Roman"/>
          <w:sz w:val="24"/>
          <w:szCs w:val="24"/>
        </w:rPr>
        <w:t>Lamont</w:t>
      </w:r>
      <w:r w:rsidR="00B46CC0" w:rsidRPr="00D66412">
        <w:rPr>
          <w:rFonts w:ascii="Times New Roman" w:hAnsi="Times New Roman" w:cs="Times New Roman"/>
          <w:sz w:val="24"/>
          <w:szCs w:val="24"/>
        </w:rPr>
        <w:t xml:space="preserve"> (</w:t>
      </w:r>
      <w:r w:rsidR="001A65C5" w:rsidRPr="00D66412">
        <w:rPr>
          <w:rFonts w:ascii="Times New Roman" w:hAnsi="Times New Roman" w:cs="Times New Roman"/>
          <w:sz w:val="24"/>
          <w:szCs w:val="24"/>
        </w:rPr>
        <w:t xml:space="preserve">1992; </w:t>
      </w:r>
      <w:r w:rsidR="00B46CC0" w:rsidRPr="00D66412">
        <w:rPr>
          <w:rFonts w:ascii="Times New Roman" w:hAnsi="Times New Roman" w:cs="Times New Roman"/>
          <w:sz w:val="24"/>
          <w:szCs w:val="24"/>
        </w:rPr>
        <w:t>2000</w:t>
      </w:r>
      <w:r w:rsidR="0014163B" w:rsidRPr="00D66412">
        <w:rPr>
          <w:rFonts w:ascii="Times New Roman" w:hAnsi="Times New Roman" w:cs="Times New Roman"/>
          <w:sz w:val="24"/>
          <w:szCs w:val="24"/>
        </w:rPr>
        <w:t xml:space="preserve">) </w:t>
      </w:r>
      <w:r w:rsidR="00F733CB" w:rsidRPr="00D66412">
        <w:rPr>
          <w:rFonts w:ascii="Times New Roman" w:hAnsi="Times New Roman" w:cs="Times New Roman"/>
          <w:sz w:val="24"/>
          <w:szCs w:val="24"/>
        </w:rPr>
        <w:t xml:space="preserve"> traced important differences in the repertoires of justification and the form of moral, social, and economic boundaries between Frenchmen and American men in varied class and racial/ethnic locations </w:t>
      </w:r>
      <w:r w:rsidR="0014163B" w:rsidRPr="00D66412">
        <w:rPr>
          <w:rFonts w:ascii="Times New Roman" w:hAnsi="Times New Roman" w:cs="Times New Roman"/>
          <w:sz w:val="24"/>
          <w:szCs w:val="24"/>
        </w:rPr>
        <w:t>(also Lamont and Th</w:t>
      </w:r>
      <w:r w:rsidR="00A634AD" w:rsidRPr="00D66412">
        <w:rPr>
          <w:rFonts w:ascii="Times New Roman" w:hAnsi="Times New Roman" w:cs="Times New Roman"/>
          <w:sz w:val="24"/>
          <w:szCs w:val="24"/>
        </w:rPr>
        <w:t>é</w:t>
      </w:r>
      <w:r w:rsidR="0014163B" w:rsidRPr="00D66412">
        <w:rPr>
          <w:rFonts w:ascii="Times New Roman" w:hAnsi="Times New Roman" w:cs="Times New Roman"/>
          <w:sz w:val="24"/>
          <w:szCs w:val="24"/>
        </w:rPr>
        <w:t>venot 2000</w:t>
      </w:r>
      <w:r w:rsidR="00E316D6" w:rsidRPr="00D66412">
        <w:rPr>
          <w:rFonts w:ascii="Times New Roman" w:hAnsi="Times New Roman" w:cs="Times New Roman"/>
          <w:sz w:val="24"/>
          <w:szCs w:val="24"/>
        </w:rPr>
        <w:t>)</w:t>
      </w:r>
      <w:r w:rsidR="00B46CC0" w:rsidRPr="00D66412">
        <w:rPr>
          <w:rFonts w:ascii="Times New Roman" w:hAnsi="Times New Roman" w:cs="Times New Roman"/>
          <w:sz w:val="24"/>
          <w:szCs w:val="24"/>
        </w:rPr>
        <w:t>.</w:t>
      </w:r>
      <w:r w:rsidR="0014163B" w:rsidRPr="00D66412">
        <w:rPr>
          <w:rFonts w:ascii="Times New Roman" w:hAnsi="Times New Roman" w:cs="Times New Roman"/>
          <w:sz w:val="24"/>
          <w:szCs w:val="24"/>
        </w:rPr>
        <w:t xml:space="preserve"> </w:t>
      </w:r>
      <w:r w:rsidR="00A634AD" w:rsidRPr="00D66412">
        <w:rPr>
          <w:rFonts w:ascii="Times New Roman" w:hAnsi="Times New Roman" w:cs="Times New Roman"/>
          <w:sz w:val="24"/>
          <w:szCs w:val="24"/>
        </w:rPr>
        <w:t xml:space="preserve">At the explanatory level, </w:t>
      </w:r>
      <w:r w:rsidR="00F733CB" w:rsidRPr="00D66412">
        <w:rPr>
          <w:rFonts w:ascii="Times New Roman" w:hAnsi="Times New Roman" w:cs="Times New Roman"/>
          <w:sz w:val="24"/>
          <w:szCs w:val="24"/>
        </w:rPr>
        <w:t>to fully understand what made those very different repertoires o</w:t>
      </w:r>
      <w:r w:rsidR="0014163B" w:rsidRPr="00D66412">
        <w:rPr>
          <w:rFonts w:ascii="Times New Roman" w:hAnsi="Times New Roman" w:cs="Times New Roman"/>
          <w:sz w:val="24"/>
          <w:szCs w:val="24"/>
        </w:rPr>
        <w:t>f</w:t>
      </w:r>
      <w:r w:rsidR="00F733CB" w:rsidRPr="00D66412">
        <w:rPr>
          <w:rFonts w:ascii="Times New Roman" w:hAnsi="Times New Roman" w:cs="Times New Roman"/>
          <w:sz w:val="24"/>
          <w:szCs w:val="24"/>
        </w:rPr>
        <w:t xml:space="preserve"> justification sound plausible in France</w:t>
      </w:r>
      <w:r w:rsidR="006204EA" w:rsidRPr="00D66412">
        <w:rPr>
          <w:rFonts w:ascii="Times New Roman" w:hAnsi="Times New Roman" w:cs="Times New Roman"/>
          <w:sz w:val="24"/>
          <w:szCs w:val="24"/>
        </w:rPr>
        <w:t xml:space="preserve"> versus</w:t>
      </w:r>
      <w:r w:rsidR="00F733CB" w:rsidRPr="00D66412">
        <w:rPr>
          <w:rFonts w:ascii="Times New Roman" w:hAnsi="Times New Roman" w:cs="Times New Roman"/>
          <w:sz w:val="24"/>
          <w:szCs w:val="24"/>
        </w:rPr>
        <w:t xml:space="preserve"> the US, </w:t>
      </w:r>
      <w:r w:rsidR="00A634AD" w:rsidRPr="00D66412">
        <w:rPr>
          <w:rFonts w:ascii="Times New Roman" w:hAnsi="Times New Roman" w:cs="Times New Roman"/>
          <w:sz w:val="24"/>
          <w:szCs w:val="24"/>
        </w:rPr>
        <w:t>Lamont</w:t>
      </w:r>
      <w:r w:rsidR="00F733CB" w:rsidRPr="00D66412">
        <w:rPr>
          <w:rFonts w:ascii="Times New Roman" w:hAnsi="Times New Roman" w:cs="Times New Roman"/>
          <w:sz w:val="24"/>
          <w:szCs w:val="24"/>
        </w:rPr>
        <w:t xml:space="preserve"> </w:t>
      </w:r>
      <w:r w:rsidR="001A65C5" w:rsidRPr="00D66412">
        <w:rPr>
          <w:rFonts w:ascii="Times New Roman" w:hAnsi="Times New Roman" w:cs="Times New Roman"/>
          <w:sz w:val="24"/>
          <w:szCs w:val="24"/>
        </w:rPr>
        <w:t>had to go beyond the</w:t>
      </w:r>
      <w:r w:rsidR="00897CCC" w:rsidRPr="00D66412">
        <w:rPr>
          <w:rFonts w:ascii="Times New Roman" w:hAnsi="Times New Roman" w:cs="Times New Roman"/>
          <w:sz w:val="24"/>
          <w:szCs w:val="24"/>
        </w:rPr>
        <w:t xml:space="preserve"> </w:t>
      </w:r>
      <w:r w:rsidR="00E316D6" w:rsidRPr="00D66412">
        <w:rPr>
          <w:rFonts w:ascii="Times New Roman" w:hAnsi="Times New Roman" w:cs="Times New Roman"/>
          <w:sz w:val="24"/>
          <w:szCs w:val="24"/>
        </w:rPr>
        <w:t xml:space="preserve">interviews and </w:t>
      </w:r>
      <w:r w:rsidR="006204EA" w:rsidRPr="00D66412">
        <w:rPr>
          <w:rFonts w:ascii="Times New Roman" w:hAnsi="Times New Roman" w:cs="Times New Roman"/>
          <w:sz w:val="24"/>
          <w:szCs w:val="24"/>
        </w:rPr>
        <w:t>d</w:t>
      </w:r>
      <w:r w:rsidR="00E316D6" w:rsidRPr="00D66412">
        <w:rPr>
          <w:rFonts w:ascii="Times New Roman" w:hAnsi="Times New Roman" w:cs="Times New Roman"/>
          <w:sz w:val="24"/>
          <w:szCs w:val="24"/>
        </w:rPr>
        <w:t xml:space="preserve">raw on the broader </w:t>
      </w:r>
      <w:r w:rsidR="00F733CB" w:rsidRPr="00D66412">
        <w:rPr>
          <w:rFonts w:ascii="Times New Roman" w:hAnsi="Times New Roman" w:cs="Times New Roman"/>
          <w:sz w:val="24"/>
          <w:szCs w:val="24"/>
        </w:rPr>
        <w:t xml:space="preserve">cultural </w:t>
      </w:r>
      <w:r w:rsidR="001A65C5" w:rsidRPr="00D66412">
        <w:rPr>
          <w:rFonts w:ascii="Times New Roman" w:hAnsi="Times New Roman" w:cs="Times New Roman"/>
          <w:sz w:val="24"/>
          <w:szCs w:val="24"/>
        </w:rPr>
        <w:t xml:space="preserve">repertoires available to her interviewees </w:t>
      </w:r>
      <w:r w:rsidR="00F733CB" w:rsidRPr="00D66412">
        <w:rPr>
          <w:rFonts w:ascii="Times New Roman" w:hAnsi="Times New Roman" w:cs="Times New Roman"/>
          <w:sz w:val="24"/>
          <w:szCs w:val="24"/>
        </w:rPr>
        <w:t>(</w:t>
      </w:r>
      <w:r w:rsidR="001A65C5" w:rsidRPr="00D66412">
        <w:rPr>
          <w:rFonts w:ascii="Times New Roman" w:hAnsi="Times New Roman" w:cs="Times New Roman"/>
          <w:sz w:val="24"/>
          <w:szCs w:val="24"/>
        </w:rPr>
        <w:t xml:space="preserve">e.g. </w:t>
      </w:r>
      <w:r w:rsidR="007A27BF">
        <w:rPr>
          <w:rFonts w:ascii="Times New Roman" w:hAnsi="Times New Roman" w:cs="Times New Roman"/>
          <w:sz w:val="24"/>
          <w:szCs w:val="24"/>
        </w:rPr>
        <w:t xml:space="preserve">French republicanism, socialism, and the </w:t>
      </w:r>
      <w:r w:rsidR="00F733CB" w:rsidRPr="00D66412">
        <w:rPr>
          <w:rFonts w:ascii="Times New Roman" w:hAnsi="Times New Roman" w:cs="Times New Roman"/>
          <w:sz w:val="24"/>
          <w:szCs w:val="24"/>
        </w:rPr>
        <w:t xml:space="preserve">valorization </w:t>
      </w:r>
      <w:r w:rsidR="007A27BF">
        <w:rPr>
          <w:rFonts w:ascii="Times New Roman" w:hAnsi="Times New Roman" w:cs="Times New Roman"/>
          <w:sz w:val="24"/>
          <w:szCs w:val="24"/>
        </w:rPr>
        <w:t xml:space="preserve">in </w:t>
      </w:r>
      <w:r w:rsidR="00F733CB" w:rsidRPr="00D66412">
        <w:rPr>
          <w:rFonts w:ascii="Times New Roman" w:hAnsi="Times New Roman" w:cs="Times New Roman"/>
          <w:sz w:val="24"/>
          <w:szCs w:val="24"/>
        </w:rPr>
        <w:t>the Catholic tradition of “solidarity” in France</w:t>
      </w:r>
      <w:r w:rsidR="006204EA" w:rsidRPr="00D66412">
        <w:rPr>
          <w:rFonts w:ascii="Times New Roman" w:hAnsi="Times New Roman" w:cs="Times New Roman"/>
          <w:sz w:val="24"/>
          <w:szCs w:val="24"/>
        </w:rPr>
        <w:t xml:space="preserve"> versus</w:t>
      </w:r>
      <w:r w:rsidR="00F733CB" w:rsidRPr="00D66412">
        <w:rPr>
          <w:rFonts w:ascii="Times New Roman" w:hAnsi="Times New Roman" w:cs="Times New Roman"/>
          <w:sz w:val="24"/>
          <w:szCs w:val="24"/>
        </w:rPr>
        <w:t xml:space="preserve"> its marginalization in the US)</w:t>
      </w:r>
      <w:r w:rsidR="00E316D6" w:rsidRPr="00D66412">
        <w:rPr>
          <w:rFonts w:ascii="Times New Roman" w:hAnsi="Times New Roman" w:cs="Times New Roman"/>
          <w:sz w:val="24"/>
          <w:szCs w:val="24"/>
        </w:rPr>
        <w:t xml:space="preserve">. She also had to take into consideration </w:t>
      </w:r>
      <w:r w:rsidR="00F733CB" w:rsidRPr="00D66412">
        <w:rPr>
          <w:rFonts w:ascii="Times New Roman" w:hAnsi="Times New Roman" w:cs="Times New Roman"/>
          <w:sz w:val="24"/>
          <w:szCs w:val="24"/>
        </w:rPr>
        <w:t>institutional difference</w:t>
      </w:r>
      <w:r w:rsidR="006204EA" w:rsidRPr="00D66412">
        <w:rPr>
          <w:rFonts w:ascii="Times New Roman" w:hAnsi="Times New Roman" w:cs="Times New Roman"/>
          <w:sz w:val="24"/>
          <w:szCs w:val="24"/>
        </w:rPr>
        <w:t>s</w:t>
      </w:r>
      <w:r w:rsidR="00F733CB" w:rsidRPr="00D66412">
        <w:rPr>
          <w:rFonts w:ascii="Times New Roman" w:hAnsi="Times New Roman" w:cs="Times New Roman"/>
          <w:sz w:val="24"/>
          <w:szCs w:val="24"/>
        </w:rPr>
        <w:t xml:space="preserve"> between the unitary standards of excellence institutionalized in the centralized French school system, especially the dominant position of the elite universities where the </w:t>
      </w:r>
      <w:r w:rsidR="00B46CC0" w:rsidRPr="00D66412">
        <w:rPr>
          <w:rFonts w:ascii="Times New Roman" w:hAnsi="Times New Roman" w:cs="Times New Roman"/>
          <w:sz w:val="24"/>
          <w:szCs w:val="24"/>
        </w:rPr>
        <w:t>French</w:t>
      </w:r>
      <w:r w:rsidR="00F733CB" w:rsidRPr="00D66412">
        <w:rPr>
          <w:rFonts w:ascii="Times New Roman" w:hAnsi="Times New Roman" w:cs="Times New Roman"/>
          <w:sz w:val="24"/>
          <w:szCs w:val="24"/>
        </w:rPr>
        <w:t xml:space="preserve"> elite is formed and legitimated, versus the </w:t>
      </w:r>
      <w:r w:rsidR="007A27BF">
        <w:rPr>
          <w:rFonts w:ascii="Times New Roman" w:hAnsi="Times New Roman" w:cs="Times New Roman"/>
          <w:sz w:val="24"/>
          <w:szCs w:val="24"/>
        </w:rPr>
        <w:t>more open American educational system.</w:t>
      </w:r>
      <w:r w:rsidR="00F733CB" w:rsidRPr="00D66412">
        <w:rPr>
          <w:rFonts w:ascii="Times New Roman" w:hAnsi="Times New Roman" w:cs="Times New Roman"/>
          <w:sz w:val="24"/>
          <w:szCs w:val="24"/>
        </w:rPr>
        <w:t xml:space="preserve"> </w:t>
      </w:r>
      <w:r w:rsidR="006204EA" w:rsidRPr="00D66412">
        <w:rPr>
          <w:rFonts w:ascii="Times New Roman" w:hAnsi="Times New Roman" w:cs="Times New Roman"/>
          <w:sz w:val="24"/>
          <w:szCs w:val="24"/>
        </w:rPr>
        <w:t xml:space="preserve"> </w:t>
      </w:r>
      <w:r w:rsidR="00E316D6" w:rsidRPr="00D66412">
        <w:rPr>
          <w:rFonts w:ascii="Times New Roman" w:hAnsi="Times New Roman" w:cs="Times New Roman"/>
          <w:sz w:val="24"/>
          <w:szCs w:val="24"/>
        </w:rPr>
        <w:t xml:space="preserve">Lamont </w:t>
      </w:r>
      <w:r w:rsidR="00E316D6" w:rsidRPr="00D66412">
        <w:rPr>
          <w:rFonts w:ascii="Times New Roman" w:hAnsi="Times New Roman" w:cs="Times New Roman"/>
          <w:sz w:val="24"/>
          <w:szCs w:val="24"/>
        </w:rPr>
        <w:lastRenderedPageBreak/>
        <w:t xml:space="preserve">used these cultural and </w:t>
      </w:r>
      <w:r w:rsidR="00F733CB" w:rsidRPr="00D66412">
        <w:rPr>
          <w:rFonts w:ascii="Times New Roman" w:hAnsi="Times New Roman" w:cs="Times New Roman"/>
          <w:sz w:val="24"/>
          <w:szCs w:val="24"/>
        </w:rPr>
        <w:t xml:space="preserve">institutional differences (and the ideologies that constitute them) to explain the differences </w:t>
      </w:r>
      <w:r w:rsidR="00E316D6" w:rsidRPr="00D66412">
        <w:rPr>
          <w:rFonts w:ascii="Times New Roman" w:hAnsi="Times New Roman" w:cs="Times New Roman"/>
          <w:sz w:val="24"/>
          <w:szCs w:val="24"/>
        </w:rPr>
        <w:t xml:space="preserve">she </w:t>
      </w:r>
      <w:r w:rsidR="00F733CB" w:rsidRPr="00D66412">
        <w:rPr>
          <w:rFonts w:ascii="Times New Roman" w:hAnsi="Times New Roman" w:cs="Times New Roman"/>
          <w:sz w:val="24"/>
          <w:szCs w:val="24"/>
        </w:rPr>
        <w:t>found</w:t>
      </w:r>
      <w:r w:rsidR="008758F1">
        <w:rPr>
          <w:rFonts w:ascii="Times New Roman" w:hAnsi="Times New Roman" w:cs="Times New Roman"/>
          <w:sz w:val="24"/>
          <w:szCs w:val="24"/>
        </w:rPr>
        <w:t xml:space="preserve"> in her interviews</w:t>
      </w:r>
      <w:r w:rsidR="00F733CB" w:rsidRPr="00D66412">
        <w:rPr>
          <w:rFonts w:ascii="Times New Roman" w:hAnsi="Times New Roman" w:cs="Times New Roman"/>
          <w:sz w:val="24"/>
          <w:szCs w:val="24"/>
        </w:rPr>
        <w:t xml:space="preserve">, even while </w:t>
      </w:r>
      <w:r w:rsidR="003B2E3D" w:rsidRPr="00D66412">
        <w:rPr>
          <w:rFonts w:ascii="Times New Roman" w:hAnsi="Times New Roman" w:cs="Times New Roman"/>
          <w:sz w:val="24"/>
          <w:szCs w:val="24"/>
        </w:rPr>
        <w:t>the</w:t>
      </w:r>
      <w:r w:rsidR="008758F1">
        <w:rPr>
          <w:rFonts w:ascii="Times New Roman" w:hAnsi="Times New Roman" w:cs="Times New Roman"/>
          <w:sz w:val="24"/>
          <w:szCs w:val="24"/>
        </w:rPr>
        <w:t>se</w:t>
      </w:r>
      <w:r w:rsidR="003B2E3D" w:rsidRPr="00D66412">
        <w:rPr>
          <w:rFonts w:ascii="Times New Roman" w:hAnsi="Times New Roman" w:cs="Times New Roman"/>
          <w:sz w:val="24"/>
          <w:szCs w:val="24"/>
        </w:rPr>
        <w:t xml:space="preserve"> repertoires and institutions </w:t>
      </w:r>
      <w:r w:rsidR="00F733CB" w:rsidRPr="00D66412">
        <w:rPr>
          <w:rFonts w:ascii="Times New Roman" w:hAnsi="Times New Roman" w:cs="Times New Roman"/>
          <w:sz w:val="24"/>
          <w:szCs w:val="24"/>
        </w:rPr>
        <w:t xml:space="preserve">themselves </w:t>
      </w:r>
      <w:r w:rsidR="003B2E3D" w:rsidRPr="00D66412">
        <w:rPr>
          <w:rFonts w:ascii="Times New Roman" w:hAnsi="Times New Roman" w:cs="Times New Roman"/>
          <w:sz w:val="24"/>
          <w:szCs w:val="24"/>
        </w:rPr>
        <w:t xml:space="preserve">were </w:t>
      </w:r>
      <w:r w:rsidR="00F733CB" w:rsidRPr="00D66412">
        <w:rPr>
          <w:rFonts w:ascii="Times New Roman" w:hAnsi="Times New Roman" w:cs="Times New Roman"/>
          <w:sz w:val="24"/>
          <w:szCs w:val="24"/>
        </w:rPr>
        <w:t>undergoing transformations</w:t>
      </w:r>
      <w:r w:rsidR="00155173" w:rsidRPr="00D66412">
        <w:rPr>
          <w:rFonts w:ascii="Times New Roman" w:hAnsi="Times New Roman" w:cs="Times New Roman"/>
          <w:sz w:val="24"/>
          <w:szCs w:val="24"/>
        </w:rPr>
        <w:t>.</w:t>
      </w:r>
    </w:p>
    <w:p w:rsidR="00BE0ACD" w:rsidRPr="00D66412" w:rsidRDefault="00F733CB" w:rsidP="00D66412">
      <w:pPr>
        <w:spacing w:line="480" w:lineRule="auto"/>
        <w:ind w:firstLine="720"/>
        <w:rPr>
          <w:rFonts w:ascii="Times New Roman" w:hAnsi="Times New Roman" w:cs="Times New Roman"/>
          <w:sz w:val="24"/>
          <w:szCs w:val="24"/>
        </w:rPr>
      </w:pPr>
      <w:r w:rsidRPr="00D66412">
        <w:rPr>
          <w:rFonts w:ascii="Times New Roman" w:hAnsi="Times New Roman" w:cs="Times New Roman"/>
          <w:sz w:val="24"/>
          <w:szCs w:val="24"/>
        </w:rPr>
        <w:t>Some of the best investigations of the deep linkages of culture and institutions</w:t>
      </w:r>
      <w:r w:rsidR="006204EA" w:rsidRPr="00D66412">
        <w:rPr>
          <w:rFonts w:ascii="Times New Roman" w:hAnsi="Times New Roman" w:cs="Times New Roman"/>
          <w:sz w:val="24"/>
          <w:szCs w:val="24"/>
        </w:rPr>
        <w:t xml:space="preserve"> – </w:t>
      </w:r>
      <w:r w:rsidRPr="00D66412">
        <w:rPr>
          <w:rFonts w:ascii="Times New Roman" w:hAnsi="Times New Roman" w:cs="Times New Roman"/>
          <w:sz w:val="24"/>
          <w:szCs w:val="24"/>
        </w:rPr>
        <w:t>and indeed the best sociology period</w:t>
      </w:r>
      <w:r w:rsidR="006204EA" w:rsidRPr="00D66412">
        <w:rPr>
          <w:rFonts w:ascii="Times New Roman" w:hAnsi="Times New Roman" w:cs="Times New Roman"/>
          <w:sz w:val="24"/>
          <w:szCs w:val="24"/>
        </w:rPr>
        <w:t xml:space="preserve"> – </w:t>
      </w:r>
      <w:r w:rsidRPr="00D66412">
        <w:rPr>
          <w:rFonts w:ascii="Times New Roman" w:hAnsi="Times New Roman" w:cs="Times New Roman"/>
          <w:sz w:val="24"/>
          <w:szCs w:val="24"/>
        </w:rPr>
        <w:t>in recent years have come from innovative comparative and historical work:  Fourcade (2010) on economics and economists in France, Britain, and the US; Biernacki’s (199</w:t>
      </w:r>
      <w:r w:rsidR="0022192A">
        <w:rPr>
          <w:rFonts w:ascii="Times New Roman" w:hAnsi="Times New Roman" w:cs="Times New Roman"/>
          <w:sz w:val="24"/>
          <w:szCs w:val="24"/>
        </w:rPr>
        <w:t>5</w:t>
      </w:r>
      <w:r w:rsidRPr="00D66412">
        <w:rPr>
          <w:rFonts w:ascii="Times New Roman" w:hAnsi="Times New Roman" w:cs="Times New Roman"/>
          <w:sz w:val="24"/>
          <w:szCs w:val="24"/>
        </w:rPr>
        <w:t xml:space="preserve">) masterpiece on the constitution of labor in </w:t>
      </w:r>
      <w:r w:rsidR="0015331A">
        <w:rPr>
          <w:rFonts w:ascii="Times New Roman" w:hAnsi="Times New Roman" w:cs="Times New Roman"/>
          <w:sz w:val="24"/>
          <w:szCs w:val="24"/>
        </w:rPr>
        <w:t>Britain</w:t>
      </w:r>
      <w:r w:rsidRPr="00D66412">
        <w:rPr>
          <w:rFonts w:ascii="Times New Roman" w:hAnsi="Times New Roman" w:cs="Times New Roman"/>
          <w:sz w:val="24"/>
          <w:szCs w:val="24"/>
        </w:rPr>
        <w:t xml:space="preserve"> and Germany; Collier’s (1997) study of the institutional and cultural transformation of Spanish life from the 1960s to the 1980s; Andreas Glaeser’s (</w:t>
      </w:r>
      <w:r w:rsidR="006204EA" w:rsidRPr="00D66412">
        <w:rPr>
          <w:rFonts w:ascii="Times New Roman" w:hAnsi="Times New Roman" w:cs="Times New Roman"/>
          <w:sz w:val="24"/>
          <w:szCs w:val="24"/>
        </w:rPr>
        <w:t>2000)</w:t>
      </w:r>
      <w:r w:rsidRPr="00D66412">
        <w:rPr>
          <w:rFonts w:ascii="Times New Roman" w:hAnsi="Times New Roman" w:cs="Times New Roman"/>
          <w:sz w:val="24"/>
          <w:szCs w:val="24"/>
        </w:rPr>
        <w:t xml:space="preserve"> study of the integration of the East and West German police forces after German reunification; Myra Marx Ferree’s (2012) brilliant comparative analysis of gender and women’s movements in Germany</w:t>
      </w:r>
      <w:r w:rsidR="006110B4">
        <w:rPr>
          <w:rFonts w:ascii="Times New Roman" w:hAnsi="Times New Roman" w:cs="Times New Roman"/>
          <w:sz w:val="24"/>
          <w:szCs w:val="24"/>
        </w:rPr>
        <w:t xml:space="preserve"> versus the U.S</w:t>
      </w:r>
      <w:r w:rsidRPr="00D66412">
        <w:rPr>
          <w:rFonts w:ascii="Times New Roman" w:hAnsi="Times New Roman" w:cs="Times New Roman"/>
          <w:sz w:val="24"/>
          <w:szCs w:val="24"/>
        </w:rPr>
        <w:t>.  Th</w:t>
      </w:r>
      <w:r w:rsidR="0015331A">
        <w:rPr>
          <w:rFonts w:ascii="Times New Roman" w:hAnsi="Times New Roman" w:cs="Times New Roman"/>
          <w:sz w:val="24"/>
          <w:szCs w:val="24"/>
        </w:rPr>
        <w:t>ese</w:t>
      </w:r>
      <w:r w:rsidRPr="00D66412">
        <w:rPr>
          <w:rFonts w:ascii="Times New Roman" w:hAnsi="Times New Roman" w:cs="Times New Roman"/>
          <w:sz w:val="24"/>
          <w:szCs w:val="24"/>
        </w:rPr>
        <w:t xml:space="preserve"> work</w:t>
      </w:r>
      <w:r w:rsidR="0015331A">
        <w:rPr>
          <w:rFonts w:ascii="Times New Roman" w:hAnsi="Times New Roman" w:cs="Times New Roman"/>
          <w:sz w:val="24"/>
          <w:szCs w:val="24"/>
        </w:rPr>
        <w:t>s</w:t>
      </w:r>
      <w:r w:rsidRPr="00D66412">
        <w:rPr>
          <w:rFonts w:ascii="Times New Roman" w:hAnsi="Times New Roman" w:cs="Times New Roman"/>
          <w:sz w:val="24"/>
          <w:szCs w:val="24"/>
        </w:rPr>
        <w:t xml:space="preserve"> suggest</w:t>
      </w:r>
      <w:r w:rsidR="0015331A">
        <w:rPr>
          <w:rFonts w:ascii="Times New Roman" w:hAnsi="Times New Roman" w:cs="Times New Roman"/>
          <w:sz w:val="24"/>
          <w:szCs w:val="24"/>
        </w:rPr>
        <w:t>,</w:t>
      </w:r>
      <w:r w:rsidRPr="00D66412">
        <w:rPr>
          <w:rFonts w:ascii="Times New Roman" w:hAnsi="Times New Roman" w:cs="Times New Roman"/>
          <w:sz w:val="24"/>
          <w:szCs w:val="24"/>
        </w:rPr>
        <w:t xml:space="preserve"> perhaps better than any abstract argument could, how the combination of ethnography, interviewing, archival analysis, and many other methods is necessary to pursue deeper theoretical questions.  But it is only with powerful questions that these methods can bear fruit.</w:t>
      </w:r>
    </w:p>
    <w:p w:rsidR="00902D1F" w:rsidRPr="00D66412" w:rsidRDefault="00902D1F" w:rsidP="00D66412">
      <w:pPr>
        <w:spacing w:line="480" w:lineRule="auto"/>
        <w:rPr>
          <w:rFonts w:ascii="Times New Roman" w:hAnsi="Times New Roman" w:cs="Times New Roman"/>
          <w:b/>
          <w:i/>
          <w:sz w:val="24"/>
          <w:szCs w:val="24"/>
        </w:rPr>
      </w:pPr>
      <w:r w:rsidRPr="00D66412">
        <w:rPr>
          <w:rFonts w:ascii="Times New Roman" w:hAnsi="Times New Roman" w:cs="Times New Roman"/>
          <w:b/>
          <w:i/>
          <w:sz w:val="24"/>
          <w:szCs w:val="24"/>
        </w:rPr>
        <w:t>Other Weaknesses of Interviews</w:t>
      </w:r>
    </w:p>
    <w:p w:rsidR="00902D1F" w:rsidRPr="00D66412" w:rsidRDefault="00902D1F" w:rsidP="00D66412">
      <w:pPr>
        <w:spacing w:line="480" w:lineRule="auto"/>
        <w:rPr>
          <w:rFonts w:ascii="Times New Roman" w:hAnsi="Times New Roman" w:cs="Times New Roman"/>
          <w:sz w:val="24"/>
          <w:szCs w:val="24"/>
        </w:rPr>
      </w:pPr>
      <w:r w:rsidRPr="00D66412">
        <w:rPr>
          <w:rFonts w:ascii="Times New Roman" w:hAnsi="Times New Roman" w:cs="Times New Roman"/>
          <w:i/>
          <w:sz w:val="24"/>
          <w:szCs w:val="24"/>
        </w:rPr>
        <w:t xml:space="preserve">          </w:t>
      </w:r>
      <w:r w:rsidR="003176FD" w:rsidRPr="00D66412">
        <w:rPr>
          <w:rFonts w:ascii="Times New Roman" w:hAnsi="Times New Roman" w:cs="Times New Roman"/>
          <w:sz w:val="24"/>
          <w:szCs w:val="24"/>
        </w:rPr>
        <w:t xml:space="preserve">Without aiming to be exhaustive, we want to point to two </w:t>
      </w:r>
      <w:r w:rsidRPr="00D66412">
        <w:rPr>
          <w:rFonts w:ascii="Times New Roman" w:hAnsi="Times New Roman" w:cs="Times New Roman"/>
          <w:sz w:val="24"/>
          <w:szCs w:val="24"/>
        </w:rPr>
        <w:t xml:space="preserve">additional pitfalls associated with interviews. </w:t>
      </w:r>
      <w:r w:rsidR="003176FD" w:rsidRPr="00D66412">
        <w:rPr>
          <w:rFonts w:ascii="Times New Roman" w:hAnsi="Times New Roman" w:cs="Times New Roman"/>
          <w:sz w:val="24"/>
          <w:szCs w:val="24"/>
        </w:rPr>
        <w:t xml:space="preserve">One is that, </w:t>
      </w:r>
      <w:r w:rsidRPr="00D66412">
        <w:rPr>
          <w:rFonts w:ascii="Times New Roman" w:hAnsi="Times New Roman" w:cs="Times New Roman"/>
          <w:sz w:val="24"/>
          <w:szCs w:val="24"/>
        </w:rPr>
        <w:t xml:space="preserve">because it typically focuses on the views of individuals, this data collection technique easily leads us down the slippery slope of methodological individualism when it comes to explanation. Indeed too often, </w:t>
      </w:r>
      <w:r w:rsidR="003176FD" w:rsidRPr="00D66412">
        <w:rPr>
          <w:rFonts w:ascii="Times New Roman" w:hAnsi="Times New Roman" w:cs="Times New Roman"/>
          <w:sz w:val="24"/>
          <w:szCs w:val="24"/>
        </w:rPr>
        <w:t xml:space="preserve">in interview-based studies, </w:t>
      </w:r>
      <w:r w:rsidRPr="00D66412">
        <w:rPr>
          <w:rFonts w:ascii="Times New Roman" w:hAnsi="Times New Roman" w:cs="Times New Roman"/>
          <w:sz w:val="24"/>
          <w:szCs w:val="24"/>
        </w:rPr>
        <w:t xml:space="preserve">the explanans is an individual attribute – race, class, gender, sexuality, nativity, etc. – as opposed to field-level or relational </w:t>
      </w:r>
      <w:r w:rsidR="003176FD" w:rsidRPr="00D66412">
        <w:rPr>
          <w:rFonts w:ascii="Times New Roman" w:hAnsi="Times New Roman" w:cs="Times New Roman"/>
          <w:sz w:val="24"/>
          <w:szCs w:val="24"/>
        </w:rPr>
        <w:t>explanations</w:t>
      </w:r>
      <w:r w:rsidRPr="00D66412">
        <w:rPr>
          <w:rFonts w:ascii="Times New Roman" w:hAnsi="Times New Roman" w:cs="Times New Roman"/>
          <w:sz w:val="24"/>
          <w:szCs w:val="24"/>
        </w:rPr>
        <w:t xml:space="preserve"> (Desmond 2013), social or cultural processes</w:t>
      </w:r>
      <w:r w:rsidR="003176FD" w:rsidRPr="00D66412">
        <w:rPr>
          <w:rFonts w:ascii="Times New Roman" w:hAnsi="Times New Roman" w:cs="Times New Roman"/>
          <w:sz w:val="24"/>
          <w:szCs w:val="24"/>
        </w:rPr>
        <w:t>,</w:t>
      </w:r>
      <w:r w:rsidRPr="00D66412">
        <w:rPr>
          <w:rFonts w:ascii="Times New Roman" w:hAnsi="Times New Roman" w:cs="Times New Roman"/>
          <w:sz w:val="24"/>
          <w:szCs w:val="24"/>
        </w:rPr>
        <w:t xml:space="preserve"> or more meso or macro levels of reality. This bias is not inherent to the method, but frequently manifests itself, as </w:t>
      </w:r>
      <w:r w:rsidRPr="00D66412">
        <w:rPr>
          <w:rFonts w:ascii="Times New Roman" w:hAnsi="Times New Roman" w:cs="Times New Roman"/>
          <w:sz w:val="24"/>
          <w:szCs w:val="24"/>
        </w:rPr>
        <w:lastRenderedPageBreak/>
        <w:t xml:space="preserve">interviews lead us to think of individuals as carrying properties, and of properties as driving outcomes. </w:t>
      </w:r>
      <w:r w:rsidR="003176FD" w:rsidRPr="00D66412">
        <w:rPr>
          <w:rFonts w:ascii="Times New Roman" w:hAnsi="Times New Roman" w:cs="Times New Roman"/>
          <w:sz w:val="24"/>
          <w:szCs w:val="24"/>
        </w:rPr>
        <w:t xml:space="preserve">The </w:t>
      </w:r>
      <w:r w:rsidRPr="00D66412">
        <w:rPr>
          <w:rFonts w:ascii="Times New Roman" w:hAnsi="Times New Roman" w:cs="Times New Roman"/>
          <w:sz w:val="24"/>
          <w:szCs w:val="24"/>
        </w:rPr>
        <w:t>growing popularity of cultural analysis that</w:t>
      </w:r>
      <w:r w:rsidR="003176FD" w:rsidRPr="00D66412">
        <w:rPr>
          <w:rFonts w:ascii="Times New Roman" w:hAnsi="Times New Roman" w:cs="Times New Roman"/>
          <w:sz w:val="24"/>
          <w:szCs w:val="24"/>
        </w:rPr>
        <w:t xml:space="preserve"> mobilize</w:t>
      </w:r>
      <w:r w:rsidR="001A444B">
        <w:rPr>
          <w:rFonts w:ascii="Times New Roman" w:hAnsi="Times New Roman" w:cs="Times New Roman"/>
          <w:sz w:val="24"/>
          <w:szCs w:val="24"/>
        </w:rPr>
        <w:t>s</w:t>
      </w:r>
      <w:r w:rsidR="003176FD" w:rsidRPr="00D66412">
        <w:rPr>
          <w:rFonts w:ascii="Times New Roman" w:hAnsi="Times New Roman" w:cs="Times New Roman"/>
          <w:sz w:val="24"/>
          <w:szCs w:val="24"/>
        </w:rPr>
        <w:t xml:space="preserve"> the analytical tools </w:t>
      </w:r>
      <w:r w:rsidRPr="00D66412">
        <w:rPr>
          <w:rFonts w:ascii="Times New Roman" w:hAnsi="Times New Roman" w:cs="Times New Roman"/>
          <w:sz w:val="24"/>
          <w:szCs w:val="24"/>
        </w:rPr>
        <w:t xml:space="preserve">of frames, narratives, </w:t>
      </w:r>
      <w:r w:rsidR="00782C37">
        <w:rPr>
          <w:rFonts w:ascii="Times New Roman" w:hAnsi="Times New Roman" w:cs="Times New Roman"/>
          <w:sz w:val="24"/>
          <w:szCs w:val="24"/>
        </w:rPr>
        <w:t xml:space="preserve">symbolic boundaries </w:t>
      </w:r>
      <w:r w:rsidRPr="00D66412">
        <w:rPr>
          <w:rFonts w:ascii="Times New Roman" w:hAnsi="Times New Roman" w:cs="Times New Roman"/>
          <w:sz w:val="24"/>
          <w:szCs w:val="24"/>
        </w:rPr>
        <w:t xml:space="preserve">and repertoires </w:t>
      </w:r>
      <w:r w:rsidR="009C7331">
        <w:rPr>
          <w:rFonts w:ascii="Times New Roman" w:hAnsi="Times New Roman" w:cs="Times New Roman"/>
          <w:sz w:val="24"/>
          <w:szCs w:val="24"/>
        </w:rPr>
        <w:t>(as reviewed for instance in Harding, Lamont and Small 2010</w:t>
      </w:r>
      <w:r w:rsidR="00782C37">
        <w:rPr>
          <w:rFonts w:ascii="Times New Roman" w:hAnsi="Times New Roman" w:cs="Times New Roman"/>
          <w:sz w:val="24"/>
          <w:szCs w:val="24"/>
        </w:rPr>
        <w:t xml:space="preserve"> and Lamont and Small 2008</w:t>
      </w:r>
      <w:r w:rsidR="009C7331">
        <w:rPr>
          <w:rFonts w:ascii="Times New Roman" w:hAnsi="Times New Roman" w:cs="Times New Roman"/>
          <w:sz w:val="24"/>
          <w:szCs w:val="24"/>
        </w:rPr>
        <w:t>)</w:t>
      </w:r>
      <w:r w:rsidR="009C7331" w:rsidRPr="00D66412">
        <w:rPr>
          <w:rFonts w:ascii="Times New Roman" w:hAnsi="Times New Roman" w:cs="Times New Roman"/>
          <w:sz w:val="24"/>
          <w:szCs w:val="24"/>
        </w:rPr>
        <w:t xml:space="preserve"> </w:t>
      </w:r>
      <w:r w:rsidRPr="00D66412">
        <w:rPr>
          <w:rFonts w:ascii="Times New Roman" w:hAnsi="Times New Roman" w:cs="Times New Roman"/>
          <w:sz w:val="24"/>
          <w:szCs w:val="24"/>
        </w:rPr>
        <w:t xml:space="preserve">is due </w:t>
      </w:r>
      <w:r w:rsidR="003176FD" w:rsidRPr="00D66412">
        <w:rPr>
          <w:rFonts w:ascii="Times New Roman" w:hAnsi="Times New Roman" w:cs="Times New Roman"/>
          <w:sz w:val="24"/>
          <w:szCs w:val="24"/>
        </w:rPr>
        <w:t xml:space="preserve">in part </w:t>
      </w:r>
      <w:r w:rsidRPr="00D66412">
        <w:rPr>
          <w:rFonts w:ascii="Times New Roman" w:hAnsi="Times New Roman" w:cs="Times New Roman"/>
          <w:sz w:val="24"/>
          <w:szCs w:val="24"/>
        </w:rPr>
        <w:t>to their usefulness in demonstrating the institutionalized character of such worldviews</w:t>
      </w:r>
      <w:r w:rsidR="00FC3593">
        <w:rPr>
          <w:rFonts w:ascii="Times New Roman" w:hAnsi="Times New Roman" w:cs="Times New Roman"/>
          <w:sz w:val="24"/>
          <w:szCs w:val="24"/>
        </w:rPr>
        <w:t>.</w:t>
      </w:r>
      <w:r w:rsidR="00143868">
        <w:rPr>
          <w:rFonts w:ascii="Times New Roman" w:hAnsi="Times New Roman" w:cs="Times New Roman"/>
          <w:sz w:val="24"/>
          <w:szCs w:val="24"/>
        </w:rPr>
        <w:t xml:space="preserve"> </w:t>
      </w:r>
    </w:p>
    <w:p w:rsidR="0022192A" w:rsidRDefault="00902D1F"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w:t>
      </w:r>
      <w:r w:rsidR="003176FD" w:rsidRPr="00D66412">
        <w:rPr>
          <w:rFonts w:ascii="Times New Roman" w:hAnsi="Times New Roman" w:cs="Times New Roman"/>
          <w:sz w:val="24"/>
          <w:szCs w:val="24"/>
        </w:rPr>
        <w:t xml:space="preserve">Another pitfall of </w:t>
      </w:r>
      <w:r w:rsidR="001C1E67" w:rsidRPr="00D66412">
        <w:rPr>
          <w:rFonts w:ascii="Times New Roman" w:hAnsi="Times New Roman" w:cs="Times New Roman"/>
          <w:sz w:val="24"/>
          <w:szCs w:val="24"/>
        </w:rPr>
        <w:t>interviews</w:t>
      </w:r>
      <w:r w:rsidR="003176FD" w:rsidRPr="00D66412">
        <w:rPr>
          <w:rFonts w:ascii="Times New Roman" w:hAnsi="Times New Roman" w:cs="Times New Roman"/>
          <w:sz w:val="24"/>
          <w:szCs w:val="24"/>
        </w:rPr>
        <w:t xml:space="preserve"> is that they</w:t>
      </w:r>
      <w:r w:rsidR="001C1E67" w:rsidRPr="00D66412">
        <w:rPr>
          <w:rFonts w:ascii="Times New Roman" w:hAnsi="Times New Roman" w:cs="Times New Roman"/>
          <w:sz w:val="24"/>
          <w:szCs w:val="24"/>
        </w:rPr>
        <w:t xml:space="preserve"> encourage us to find coherence in narratives and worldviews. </w:t>
      </w:r>
      <w:r w:rsidR="00B212DE">
        <w:rPr>
          <w:rFonts w:ascii="Times New Roman" w:hAnsi="Times New Roman" w:cs="Times New Roman"/>
          <w:sz w:val="24"/>
          <w:szCs w:val="24"/>
        </w:rPr>
        <w:t>However coherent vs. disjointed the culture that p</w:t>
      </w:r>
      <w:r w:rsidR="0022192A">
        <w:rPr>
          <w:rFonts w:ascii="Times New Roman" w:hAnsi="Times New Roman" w:cs="Times New Roman"/>
          <w:sz w:val="24"/>
          <w:szCs w:val="24"/>
        </w:rPr>
        <w:t>e</w:t>
      </w:r>
      <w:r w:rsidR="00B212DE">
        <w:rPr>
          <w:rFonts w:ascii="Times New Roman" w:hAnsi="Times New Roman" w:cs="Times New Roman"/>
          <w:sz w:val="24"/>
          <w:szCs w:val="24"/>
        </w:rPr>
        <w:t>ople have available, the interactional setting of the interview—like ordinary situations in which people offer accounts of themselves or their life experiences—encourage</w:t>
      </w:r>
      <w:r w:rsidR="0022192A">
        <w:rPr>
          <w:rFonts w:ascii="Times New Roman" w:hAnsi="Times New Roman" w:cs="Times New Roman"/>
          <w:sz w:val="24"/>
          <w:szCs w:val="24"/>
        </w:rPr>
        <w:t>s</w:t>
      </w:r>
      <w:r w:rsidR="00B212DE">
        <w:rPr>
          <w:rFonts w:ascii="Times New Roman" w:hAnsi="Times New Roman" w:cs="Times New Roman"/>
          <w:sz w:val="24"/>
          <w:szCs w:val="24"/>
        </w:rPr>
        <w:t xml:space="preserve"> narratives that give coherence and meaning to a life. </w:t>
      </w:r>
      <w:r w:rsidR="0022192A">
        <w:rPr>
          <w:rFonts w:ascii="Times New Roman" w:hAnsi="Times New Roman" w:cs="Times New Roman"/>
          <w:sz w:val="24"/>
          <w:szCs w:val="24"/>
        </w:rPr>
        <w:t xml:space="preserve">Thus reliance on interviews can lead to an image of individual selves as more coherent, with less contradiction and unpredictability, than real lives normally encompass.  Indeed, a life told from the present backward almost certainly will appear to have </w:t>
      </w:r>
      <w:r w:rsidR="00B64A30">
        <w:rPr>
          <w:rFonts w:ascii="Times New Roman" w:hAnsi="Times New Roman" w:cs="Times New Roman"/>
          <w:sz w:val="24"/>
          <w:szCs w:val="24"/>
        </w:rPr>
        <w:t>inevitability</w:t>
      </w:r>
      <w:r w:rsidR="0022192A">
        <w:rPr>
          <w:rFonts w:ascii="Times New Roman" w:hAnsi="Times New Roman" w:cs="Times New Roman"/>
          <w:sz w:val="24"/>
          <w:szCs w:val="24"/>
        </w:rPr>
        <w:t xml:space="preserve"> and a direction that it did not have as it was lived (see</w:t>
      </w:r>
      <w:r w:rsidR="00C05782">
        <w:rPr>
          <w:rFonts w:ascii="Times New Roman" w:hAnsi="Times New Roman" w:cs="Times New Roman"/>
          <w:sz w:val="24"/>
          <w:szCs w:val="24"/>
        </w:rPr>
        <w:t xml:space="preserve"> Riessman 1993; Stein 1997; Vi</w:t>
      </w:r>
      <w:r w:rsidR="0022192A">
        <w:rPr>
          <w:rFonts w:ascii="Times New Roman" w:hAnsi="Times New Roman" w:cs="Times New Roman"/>
          <w:sz w:val="24"/>
          <w:szCs w:val="24"/>
        </w:rPr>
        <w:t>nitzky-Seroussi 19</w:t>
      </w:r>
      <w:r w:rsidR="00C05782">
        <w:rPr>
          <w:rFonts w:ascii="Times New Roman" w:hAnsi="Times New Roman" w:cs="Times New Roman"/>
          <w:sz w:val="24"/>
          <w:szCs w:val="24"/>
        </w:rPr>
        <w:t>98</w:t>
      </w:r>
      <w:r w:rsidR="00F41E6B">
        <w:rPr>
          <w:rFonts w:ascii="Times New Roman" w:hAnsi="Times New Roman" w:cs="Times New Roman"/>
          <w:sz w:val="24"/>
          <w:szCs w:val="24"/>
        </w:rPr>
        <w:t>)</w:t>
      </w:r>
      <w:r w:rsidR="0022192A">
        <w:rPr>
          <w:rFonts w:ascii="Times New Roman" w:hAnsi="Times New Roman" w:cs="Times New Roman"/>
          <w:sz w:val="24"/>
          <w:szCs w:val="24"/>
        </w:rPr>
        <w:t>.</w:t>
      </w:r>
    </w:p>
    <w:p w:rsidR="00902D1F" w:rsidRPr="00D66412" w:rsidRDefault="00B212DE" w:rsidP="00A867F0">
      <w:pPr>
        <w:spacing w:line="480" w:lineRule="auto"/>
        <w:ind w:firstLine="720"/>
        <w:rPr>
          <w:rStyle w:val="Heading3Char"/>
          <w:rFonts w:eastAsiaTheme="minorHAnsi"/>
          <w:b w:val="0"/>
          <w:bCs w:val="0"/>
          <w:sz w:val="24"/>
          <w:szCs w:val="24"/>
        </w:rPr>
      </w:pPr>
      <w:r>
        <w:rPr>
          <w:rFonts w:ascii="Times New Roman" w:hAnsi="Times New Roman" w:cs="Times New Roman"/>
          <w:sz w:val="24"/>
          <w:szCs w:val="24"/>
        </w:rPr>
        <w:t>This drive for coherence can be even stro</w:t>
      </w:r>
      <w:r w:rsidR="002B0252">
        <w:rPr>
          <w:rFonts w:ascii="Times New Roman" w:hAnsi="Times New Roman" w:cs="Times New Roman"/>
          <w:sz w:val="24"/>
          <w:szCs w:val="24"/>
        </w:rPr>
        <w:t>nger in</w:t>
      </w:r>
      <w:r>
        <w:rPr>
          <w:rFonts w:ascii="Times New Roman" w:hAnsi="Times New Roman" w:cs="Times New Roman"/>
          <w:sz w:val="24"/>
          <w:szCs w:val="24"/>
        </w:rPr>
        <w:t xml:space="preserve"> hermeneutic methods</w:t>
      </w:r>
      <w:r w:rsidR="00782C37">
        <w:rPr>
          <w:rFonts w:ascii="Times New Roman" w:hAnsi="Times New Roman" w:cs="Times New Roman"/>
          <w:sz w:val="24"/>
          <w:szCs w:val="24"/>
        </w:rPr>
        <w:t>,</w:t>
      </w:r>
      <w:r w:rsidR="009C7331">
        <w:rPr>
          <w:rFonts w:ascii="Times New Roman" w:hAnsi="Times New Roman" w:cs="Times New Roman"/>
          <w:sz w:val="24"/>
          <w:szCs w:val="24"/>
        </w:rPr>
        <w:t xml:space="preserve"> which </w:t>
      </w:r>
      <w:r w:rsidR="00FC3593">
        <w:rPr>
          <w:rFonts w:ascii="Times New Roman" w:hAnsi="Times New Roman" w:cs="Times New Roman"/>
          <w:sz w:val="24"/>
          <w:szCs w:val="24"/>
        </w:rPr>
        <w:t>are</w:t>
      </w:r>
      <w:r w:rsidR="009C7331">
        <w:rPr>
          <w:rFonts w:ascii="Times New Roman" w:hAnsi="Times New Roman" w:cs="Times New Roman"/>
          <w:sz w:val="24"/>
          <w:szCs w:val="24"/>
        </w:rPr>
        <w:t xml:space="preserve"> </w:t>
      </w:r>
      <w:r w:rsidR="00FC3593">
        <w:rPr>
          <w:rFonts w:ascii="Times New Roman" w:hAnsi="Times New Roman" w:cs="Times New Roman"/>
          <w:sz w:val="24"/>
          <w:szCs w:val="24"/>
        </w:rPr>
        <w:t xml:space="preserve">privilege </w:t>
      </w:r>
      <w:r w:rsidR="009C7331">
        <w:rPr>
          <w:rFonts w:ascii="Times New Roman" w:hAnsi="Times New Roman" w:cs="Times New Roman"/>
          <w:sz w:val="24"/>
          <w:szCs w:val="24"/>
        </w:rPr>
        <w:t>with coherent interpretation and explanation of meanings</w:t>
      </w:r>
      <w:r>
        <w:rPr>
          <w:rFonts w:ascii="Times New Roman" w:hAnsi="Times New Roman" w:cs="Times New Roman"/>
          <w:sz w:val="24"/>
          <w:szCs w:val="24"/>
        </w:rPr>
        <w:t xml:space="preserve">. </w:t>
      </w:r>
      <w:r w:rsidR="001C1E67" w:rsidRPr="00D66412">
        <w:rPr>
          <w:rFonts w:ascii="Times New Roman" w:hAnsi="Times New Roman" w:cs="Times New Roman"/>
          <w:sz w:val="24"/>
          <w:szCs w:val="24"/>
        </w:rPr>
        <w:t xml:space="preserve">Indeed, hermeneutic methods such as structuralism posit that one has found the interpretative key (aka </w:t>
      </w:r>
      <w:r w:rsidR="00B64A30">
        <w:rPr>
          <w:rFonts w:ascii="Times New Roman" w:hAnsi="Times New Roman" w:cs="Times New Roman"/>
          <w:sz w:val="24"/>
          <w:szCs w:val="24"/>
        </w:rPr>
        <w:t>“</w:t>
      </w:r>
      <w:r w:rsidR="001C1E67" w:rsidRPr="00D66412">
        <w:rPr>
          <w:rFonts w:ascii="Times New Roman" w:hAnsi="Times New Roman" w:cs="Times New Roman"/>
          <w:sz w:val="24"/>
          <w:szCs w:val="24"/>
        </w:rPr>
        <w:t>the code</w:t>
      </w:r>
      <w:r w:rsidR="00B64A30">
        <w:rPr>
          <w:rFonts w:ascii="Times New Roman" w:hAnsi="Times New Roman" w:cs="Times New Roman"/>
          <w:sz w:val="24"/>
          <w:szCs w:val="24"/>
        </w:rPr>
        <w:t>”</w:t>
      </w:r>
      <w:r w:rsidR="001C1E67" w:rsidRPr="00D66412">
        <w:rPr>
          <w:rFonts w:ascii="Times New Roman" w:hAnsi="Times New Roman" w:cs="Times New Roman"/>
          <w:sz w:val="24"/>
          <w:szCs w:val="24"/>
        </w:rPr>
        <w:t>) when coherence emerges from semiotic elements. But this “finding” may be more in the eye of the beholder than in the reality studied. Interviewers</w:t>
      </w:r>
      <w:r w:rsidR="0080742F">
        <w:rPr>
          <w:rFonts w:ascii="Times New Roman" w:hAnsi="Times New Roman" w:cs="Times New Roman"/>
          <w:sz w:val="24"/>
          <w:szCs w:val="24"/>
        </w:rPr>
        <w:t>, like other interpretive analysts, including ethnographers,</w:t>
      </w:r>
      <w:r w:rsidR="001C1E67" w:rsidRPr="00D66412">
        <w:rPr>
          <w:rFonts w:ascii="Times New Roman" w:hAnsi="Times New Roman" w:cs="Times New Roman"/>
          <w:sz w:val="24"/>
          <w:szCs w:val="24"/>
        </w:rPr>
        <w:t xml:space="preserve"> need to be mindful of not imposing order where there is none, and this requires considerable epistemological alertness and clarity about what kinds of </w:t>
      </w:r>
      <w:r>
        <w:rPr>
          <w:rFonts w:ascii="Times New Roman" w:hAnsi="Times New Roman" w:cs="Times New Roman"/>
          <w:sz w:val="24"/>
          <w:szCs w:val="24"/>
        </w:rPr>
        <w:t>evidence</w:t>
      </w:r>
      <w:r w:rsidR="001C1E67" w:rsidRPr="00D66412">
        <w:rPr>
          <w:rFonts w:ascii="Times New Roman" w:hAnsi="Times New Roman" w:cs="Times New Roman"/>
          <w:sz w:val="24"/>
          <w:szCs w:val="24"/>
        </w:rPr>
        <w:t xml:space="preserve"> a specific type of data collection technique makes most likely. </w:t>
      </w:r>
    </w:p>
    <w:p w:rsidR="00BE0ACD" w:rsidRPr="00D66412" w:rsidRDefault="003D5496" w:rsidP="00D66412">
      <w:pPr>
        <w:spacing w:line="480" w:lineRule="auto"/>
        <w:rPr>
          <w:rStyle w:val="Heading3Char"/>
          <w:rFonts w:eastAsiaTheme="minorHAnsi"/>
          <w:sz w:val="24"/>
          <w:szCs w:val="24"/>
        </w:rPr>
      </w:pPr>
      <w:r w:rsidRPr="00D66412">
        <w:rPr>
          <w:rStyle w:val="Heading3Char"/>
          <w:rFonts w:eastAsiaTheme="minorHAnsi"/>
          <w:sz w:val="24"/>
          <w:szCs w:val="24"/>
        </w:rPr>
        <w:t>Contem</w:t>
      </w:r>
      <w:r w:rsidR="00BE0ACD" w:rsidRPr="00D66412">
        <w:rPr>
          <w:rStyle w:val="Heading3Char"/>
          <w:rFonts w:eastAsiaTheme="minorHAnsi"/>
          <w:sz w:val="24"/>
          <w:szCs w:val="24"/>
        </w:rPr>
        <w:t>porary Methodological Challenge</w:t>
      </w:r>
      <w:r w:rsidR="002546C8" w:rsidRPr="00D66412">
        <w:rPr>
          <w:rStyle w:val="Heading3Char"/>
          <w:rFonts w:eastAsiaTheme="minorHAnsi"/>
          <w:sz w:val="24"/>
          <w:szCs w:val="24"/>
        </w:rPr>
        <w:t>s</w:t>
      </w:r>
    </w:p>
    <w:p w:rsidR="00A1074C" w:rsidRPr="00D66412" w:rsidRDefault="00C1582B" w:rsidP="00D66412">
      <w:pPr>
        <w:spacing w:line="480" w:lineRule="auto"/>
        <w:rPr>
          <w:rStyle w:val="Heading3Char"/>
          <w:rFonts w:eastAsiaTheme="minorHAnsi"/>
          <w:b w:val="0"/>
          <w:bCs w:val="0"/>
          <w:sz w:val="24"/>
          <w:szCs w:val="24"/>
        </w:rPr>
      </w:pPr>
      <w:r w:rsidRPr="00D66412">
        <w:rPr>
          <w:rStyle w:val="Heading3Char"/>
          <w:rFonts w:eastAsiaTheme="minorHAnsi"/>
          <w:b w:val="0"/>
          <w:sz w:val="24"/>
          <w:szCs w:val="24"/>
        </w:rPr>
        <w:lastRenderedPageBreak/>
        <w:tab/>
        <w:t xml:space="preserve">Here we consider not the advantages or disadvantages of any particular methods, but </w:t>
      </w:r>
      <w:r w:rsidR="00A1074C" w:rsidRPr="00D66412">
        <w:rPr>
          <w:rStyle w:val="Heading3Char"/>
          <w:rFonts w:eastAsiaTheme="minorHAnsi"/>
          <w:b w:val="0"/>
          <w:sz w:val="24"/>
          <w:szCs w:val="24"/>
        </w:rPr>
        <w:t>the challenges, especially in our corner of the field, that either have, or should, stimulate methodological innovation.</w:t>
      </w:r>
      <w:r w:rsidR="00155173" w:rsidRPr="00D66412">
        <w:rPr>
          <w:rStyle w:val="Heading3Char"/>
          <w:rFonts w:eastAsiaTheme="minorHAnsi"/>
          <w:b w:val="0"/>
          <w:sz w:val="24"/>
          <w:szCs w:val="24"/>
        </w:rPr>
        <w:t xml:space="preserve"> </w:t>
      </w:r>
    </w:p>
    <w:p w:rsidR="00BD454D" w:rsidRPr="00D66412" w:rsidRDefault="00BE0ACD"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w:t>
      </w:r>
      <w:r w:rsidR="00A1074C" w:rsidRPr="00D66412">
        <w:rPr>
          <w:rFonts w:ascii="Times New Roman" w:hAnsi="Times New Roman" w:cs="Times New Roman"/>
          <w:sz w:val="24"/>
          <w:szCs w:val="24"/>
        </w:rPr>
        <w:t>A major challenge is h</w:t>
      </w:r>
      <w:r w:rsidR="00EB0B16" w:rsidRPr="00D66412">
        <w:rPr>
          <w:rFonts w:ascii="Times New Roman" w:hAnsi="Times New Roman" w:cs="Times New Roman"/>
          <w:sz w:val="24"/>
          <w:szCs w:val="24"/>
        </w:rPr>
        <w:t>ow to capture and represent more fully</w:t>
      </w:r>
      <w:r w:rsidR="00BD454D" w:rsidRPr="00D66412">
        <w:rPr>
          <w:rFonts w:ascii="Times New Roman" w:hAnsi="Times New Roman" w:cs="Times New Roman"/>
          <w:sz w:val="24"/>
          <w:szCs w:val="24"/>
        </w:rPr>
        <w:t xml:space="preserve"> the </w:t>
      </w:r>
      <w:r w:rsidR="00EB0B16" w:rsidRPr="00D66412">
        <w:rPr>
          <w:rFonts w:ascii="Times New Roman" w:hAnsi="Times New Roman" w:cs="Times New Roman"/>
          <w:sz w:val="24"/>
          <w:szCs w:val="24"/>
        </w:rPr>
        <w:t xml:space="preserve">historical or </w:t>
      </w:r>
      <w:r w:rsidR="00BD454D" w:rsidRPr="00D66412">
        <w:rPr>
          <w:rFonts w:ascii="Times New Roman" w:hAnsi="Times New Roman" w:cs="Times New Roman"/>
          <w:sz w:val="24"/>
          <w:szCs w:val="24"/>
        </w:rPr>
        <w:t xml:space="preserve">temporal dimension </w:t>
      </w:r>
      <w:r w:rsidR="00EB0B16" w:rsidRPr="00D66412">
        <w:rPr>
          <w:rFonts w:ascii="Times New Roman" w:hAnsi="Times New Roman" w:cs="Times New Roman"/>
          <w:sz w:val="24"/>
          <w:szCs w:val="24"/>
        </w:rPr>
        <w:t>of human action</w:t>
      </w:r>
      <w:r w:rsidR="00A1074C" w:rsidRPr="00D66412">
        <w:rPr>
          <w:rFonts w:ascii="Times New Roman" w:hAnsi="Times New Roman" w:cs="Times New Roman"/>
          <w:sz w:val="24"/>
          <w:szCs w:val="24"/>
        </w:rPr>
        <w:t>.</w:t>
      </w:r>
      <w:r w:rsidR="00BD454D" w:rsidRPr="00D66412">
        <w:rPr>
          <w:rFonts w:ascii="Times New Roman" w:hAnsi="Times New Roman" w:cs="Times New Roman"/>
          <w:sz w:val="24"/>
          <w:szCs w:val="24"/>
        </w:rPr>
        <w:t xml:space="preserve">  </w:t>
      </w:r>
      <w:r w:rsidR="00EB0B16" w:rsidRPr="00D66412">
        <w:rPr>
          <w:rFonts w:ascii="Times New Roman" w:hAnsi="Times New Roman" w:cs="Times New Roman"/>
          <w:sz w:val="24"/>
          <w:szCs w:val="24"/>
        </w:rPr>
        <w:t>B</w:t>
      </w:r>
      <w:r w:rsidR="00BD454D" w:rsidRPr="00D66412">
        <w:rPr>
          <w:rFonts w:ascii="Times New Roman" w:hAnsi="Times New Roman" w:cs="Times New Roman"/>
          <w:sz w:val="24"/>
          <w:szCs w:val="24"/>
        </w:rPr>
        <w:t xml:space="preserve">oth interviewing and most ethnography </w:t>
      </w:r>
      <w:r w:rsidR="00EB0B16" w:rsidRPr="00D66412">
        <w:rPr>
          <w:rFonts w:ascii="Times New Roman" w:hAnsi="Times New Roman" w:cs="Times New Roman"/>
          <w:sz w:val="24"/>
          <w:szCs w:val="24"/>
        </w:rPr>
        <w:t>ha</w:t>
      </w:r>
      <w:r w:rsidRPr="00D66412">
        <w:rPr>
          <w:rFonts w:ascii="Times New Roman" w:hAnsi="Times New Roman" w:cs="Times New Roman"/>
          <w:sz w:val="24"/>
          <w:szCs w:val="24"/>
        </w:rPr>
        <w:t>ve</w:t>
      </w:r>
      <w:r w:rsidR="00BD454D" w:rsidRPr="00D66412">
        <w:rPr>
          <w:rFonts w:ascii="Times New Roman" w:hAnsi="Times New Roman" w:cs="Times New Roman"/>
          <w:sz w:val="24"/>
          <w:szCs w:val="24"/>
        </w:rPr>
        <w:t xml:space="preserve"> limited temporal depth. </w:t>
      </w:r>
      <w:r w:rsidR="00BB7C40" w:rsidRPr="00D66412">
        <w:rPr>
          <w:rFonts w:ascii="Times New Roman" w:hAnsi="Times New Roman" w:cs="Times New Roman"/>
          <w:sz w:val="24"/>
          <w:szCs w:val="24"/>
        </w:rPr>
        <w:t xml:space="preserve"> </w:t>
      </w:r>
      <w:r w:rsidR="00061222" w:rsidRPr="00D66412">
        <w:rPr>
          <w:rFonts w:ascii="Times New Roman" w:hAnsi="Times New Roman" w:cs="Times New Roman"/>
          <w:sz w:val="24"/>
          <w:szCs w:val="24"/>
        </w:rPr>
        <w:t>Yet</w:t>
      </w:r>
      <w:r w:rsidR="00EB0B16" w:rsidRPr="00D66412">
        <w:rPr>
          <w:rFonts w:ascii="Times New Roman" w:hAnsi="Times New Roman" w:cs="Times New Roman"/>
          <w:sz w:val="24"/>
          <w:szCs w:val="24"/>
        </w:rPr>
        <w:t xml:space="preserve"> as sociologists, </w:t>
      </w:r>
      <w:r w:rsidR="00143868">
        <w:rPr>
          <w:rFonts w:ascii="Times New Roman" w:hAnsi="Times New Roman" w:cs="Times New Roman"/>
          <w:sz w:val="24"/>
          <w:szCs w:val="24"/>
        </w:rPr>
        <w:t xml:space="preserve">many of us are </w:t>
      </w:r>
      <w:r w:rsidR="00BD454D" w:rsidRPr="00D66412">
        <w:rPr>
          <w:rFonts w:ascii="Times New Roman" w:hAnsi="Times New Roman" w:cs="Times New Roman"/>
          <w:sz w:val="24"/>
          <w:szCs w:val="24"/>
        </w:rPr>
        <w:t>interested not in specific “behaviors” as they occur in a particular situation, but in something more like life trajectories, or group trajectories, or even global trajectories.  Studying a person, a profession (</w:t>
      </w:r>
      <w:r w:rsidR="003B2E3D" w:rsidRPr="00D66412">
        <w:rPr>
          <w:rFonts w:ascii="Times New Roman" w:hAnsi="Times New Roman" w:cs="Times New Roman"/>
          <w:sz w:val="24"/>
          <w:szCs w:val="24"/>
        </w:rPr>
        <w:t xml:space="preserve">see </w:t>
      </w:r>
      <w:r w:rsidR="00BD454D" w:rsidRPr="00D66412">
        <w:rPr>
          <w:rFonts w:ascii="Times New Roman" w:hAnsi="Times New Roman" w:cs="Times New Roman"/>
          <w:sz w:val="24"/>
          <w:szCs w:val="24"/>
        </w:rPr>
        <w:t>Abbott</w:t>
      </w:r>
      <w:r w:rsidR="00BB7C40" w:rsidRPr="00D66412">
        <w:rPr>
          <w:rFonts w:ascii="Times New Roman" w:hAnsi="Times New Roman" w:cs="Times New Roman"/>
          <w:sz w:val="24"/>
          <w:szCs w:val="24"/>
        </w:rPr>
        <w:t xml:space="preserve"> 1988</w:t>
      </w:r>
      <w:r w:rsidR="00904EB9">
        <w:rPr>
          <w:rFonts w:ascii="Times New Roman" w:hAnsi="Times New Roman" w:cs="Times New Roman"/>
          <w:sz w:val="24"/>
          <w:szCs w:val="24"/>
        </w:rPr>
        <w:t>b</w:t>
      </w:r>
      <w:r w:rsidR="00BD454D" w:rsidRPr="00D66412">
        <w:rPr>
          <w:rFonts w:ascii="Times New Roman" w:hAnsi="Times New Roman" w:cs="Times New Roman"/>
          <w:sz w:val="24"/>
          <w:szCs w:val="24"/>
        </w:rPr>
        <w:t xml:space="preserve">), or a nation at a given </w:t>
      </w:r>
      <w:r w:rsidR="003C25A8" w:rsidRPr="00D66412">
        <w:rPr>
          <w:rFonts w:ascii="Times New Roman" w:hAnsi="Times New Roman" w:cs="Times New Roman"/>
          <w:sz w:val="24"/>
          <w:szCs w:val="24"/>
        </w:rPr>
        <w:t>moment</w:t>
      </w:r>
      <w:r w:rsidR="00BD454D" w:rsidRPr="00D66412">
        <w:rPr>
          <w:rFonts w:ascii="Times New Roman" w:hAnsi="Times New Roman" w:cs="Times New Roman"/>
          <w:sz w:val="24"/>
          <w:szCs w:val="24"/>
        </w:rPr>
        <w:t xml:space="preserve"> may </w:t>
      </w:r>
      <w:r w:rsidR="003C25A8" w:rsidRPr="00D66412">
        <w:rPr>
          <w:rFonts w:ascii="Times New Roman" w:hAnsi="Times New Roman" w:cs="Times New Roman"/>
          <w:sz w:val="24"/>
          <w:szCs w:val="24"/>
        </w:rPr>
        <w:t>give the false sense</w:t>
      </w:r>
      <w:r w:rsidR="00BD454D" w:rsidRPr="00D66412">
        <w:rPr>
          <w:rFonts w:ascii="Times New Roman" w:hAnsi="Times New Roman" w:cs="Times New Roman"/>
          <w:sz w:val="24"/>
          <w:szCs w:val="24"/>
        </w:rPr>
        <w:t xml:space="preserve"> that the current situation represents the full causal dynamics in play.  Most of our current methods (including </w:t>
      </w:r>
      <w:r w:rsidR="00EB0B16" w:rsidRPr="00D66412">
        <w:rPr>
          <w:rFonts w:ascii="Times New Roman" w:hAnsi="Times New Roman" w:cs="Times New Roman"/>
          <w:sz w:val="24"/>
          <w:szCs w:val="24"/>
        </w:rPr>
        <w:t xml:space="preserve">both </w:t>
      </w:r>
      <w:r w:rsidR="00BD454D" w:rsidRPr="00D66412">
        <w:rPr>
          <w:rFonts w:ascii="Times New Roman" w:hAnsi="Times New Roman" w:cs="Times New Roman"/>
          <w:sz w:val="24"/>
          <w:szCs w:val="24"/>
        </w:rPr>
        <w:t>interviews and ethnography) have trouble discovering</w:t>
      </w:r>
      <w:r w:rsidR="003C25A8" w:rsidRPr="00D66412">
        <w:rPr>
          <w:rFonts w:ascii="Times New Roman" w:hAnsi="Times New Roman" w:cs="Times New Roman"/>
          <w:sz w:val="24"/>
          <w:szCs w:val="24"/>
        </w:rPr>
        <w:t xml:space="preserve"> or analyzing the effects of </w:t>
      </w:r>
      <w:r w:rsidR="00BD454D" w:rsidRPr="00D66412">
        <w:rPr>
          <w:rFonts w:ascii="Times New Roman" w:hAnsi="Times New Roman" w:cs="Times New Roman"/>
          <w:sz w:val="24"/>
          <w:szCs w:val="24"/>
        </w:rPr>
        <w:t>historical change</w:t>
      </w:r>
      <w:r w:rsidR="00BB7C40" w:rsidRPr="00D66412">
        <w:rPr>
          <w:rFonts w:ascii="Times New Roman" w:hAnsi="Times New Roman" w:cs="Times New Roman"/>
          <w:sz w:val="24"/>
          <w:szCs w:val="24"/>
        </w:rPr>
        <w:t xml:space="preserve"> – </w:t>
      </w:r>
      <w:r w:rsidR="00BD454D" w:rsidRPr="00D66412">
        <w:rPr>
          <w:rFonts w:ascii="Times New Roman" w:hAnsi="Times New Roman" w:cs="Times New Roman"/>
          <w:sz w:val="24"/>
          <w:szCs w:val="24"/>
        </w:rPr>
        <w:t xml:space="preserve">shifts in larger cultural and institutional factors that set the context for whatever we currently observe.  Renato Rosaldo’s (1980) </w:t>
      </w:r>
      <w:r w:rsidR="002D084C" w:rsidRPr="00D66412">
        <w:rPr>
          <w:rFonts w:ascii="Times New Roman" w:hAnsi="Times New Roman" w:cs="Times New Roman"/>
          <w:sz w:val="24"/>
          <w:szCs w:val="24"/>
        </w:rPr>
        <w:t xml:space="preserve">watershed </w:t>
      </w:r>
      <w:r w:rsidR="00BD454D" w:rsidRPr="00D66412">
        <w:rPr>
          <w:rFonts w:ascii="Times New Roman" w:hAnsi="Times New Roman" w:cs="Times New Roman"/>
          <w:sz w:val="24"/>
          <w:szCs w:val="24"/>
        </w:rPr>
        <w:t>book about historical change among Ilongot headhunters challenged the notion, then built into the ways most anthropologists conducted ethnography, that what the ethnographer was capturing in one or two years of fieldwork were enduring "native" culture</w:t>
      </w:r>
      <w:r w:rsidR="00A1074C" w:rsidRPr="00D66412">
        <w:rPr>
          <w:rFonts w:ascii="Times New Roman" w:hAnsi="Times New Roman" w:cs="Times New Roman"/>
          <w:sz w:val="24"/>
          <w:szCs w:val="24"/>
        </w:rPr>
        <w:t>s</w:t>
      </w:r>
      <w:r w:rsidR="00BD454D" w:rsidRPr="00D66412">
        <w:rPr>
          <w:rFonts w:ascii="Times New Roman" w:hAnsi="Times New Roman" w:cs="Times New Roman"/>
          <w:sz w:val="24"/>
          <w:szCs w:val="24"/>
        </w:rPr>
        <w:t xml:space="preserve"> and practices which had </w:t>
      </w:r>
      <w:r w:rsidR="00A1074C" w:rsidRPr="00D66412">
        <w:rPr>
          <w:rFonts w:ascii="Times New Roman" w:hAnsi="Times New Roman" w:cs="Times New Roman"/>
          <w:sz w:val="24"/>
          <w:szCs w:val="24"/>
        </w:rPr>
        <w:t xml:space="preserve">always </w:t>
      </w:r>
      <w:r w:rsidR="00BD454D" w:rsidRPr="00D66412">
        <w:rPr>
          <w:rFonts w:ascii="Times New Roman" w:hAnsi="Times New Roman" w:cs="Times New Roman"/>
          <w:sz w:val="24"/>
          <w:szCs w:val="24"/>
        </w:rPr>
        <w:t xml:space="preserve">been there.  What Rosaldo found instead were historically dynamic societies with shifting group alliances, clan conflicts, and innovative marriage strategies </w:t>
      </w:r>
      <w:r w:rsidR="003C25A8" w:rsidRPr="00D66412">
        <w:rPr>
          <w:rFonts w:ascii="Times New Roman" w:hAnsi="Times New Roman" w:cs="Times New Roman"/>
          <w:sz w:val="24"/>
          <w:szCs w:val="24"/>
        </w:rPr>
        <w:t>that constantly disrupted and reformed</w:t>
      </w:r>
      <w:r w:rsidR="00BD454D" w:rsidRPr="00D66412">
        <w:rPr>
          <w:rFonts w:ascii="Times New Roman" w:hAnsi="Times New Roman" w:cs="Times New Roman"/>
          <w:sz w:val="24"/>
          <w:szCs w:val="24"/>
        </w:rPr>
        <w:t xml:space="preserve"> basic social arrangements.</w:t>
      </w:r>
    </w:p>
    <w:p w:rsidR="00BD454D" w:rsidRPr="00D66412" w:rsidRDefault="00A1074C"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ab/>
        <w:t xml:space="preserve">Increasingly analysts studying contemporary societies have tried to bring a historical dimension to their work. </w:t>
      </w:r>
      <w:r w:rsidR="00BB7C40" w:rsidRPr="00D66412">
        <w:rPr>
          <w:rFonts w:ascii="Times New Roman" w:hAnsi="Times New Roman" w:cs="Times New Roman"/>
          <w:sz w:val="24"/>
          <w:szCs w:val="24"/>
        </w:rPr>
        <w:t xml:space="preserve"> </w:t>
      </w:r>
      <w:r w:rsidR="0097068A" w:rsidRPr="00D66412">
        <w:rPr>
          <w:rFonts w:ascii="Times New Roman" w:hAnsi="Times New Roman" w:cs="Times New Roman"/>
          <w:sz w:val="24"/>
          <w:szCs w:val="24"/>
        </w:rPr>
        <w:t>F</w:t>
      </w:r>
      <w:r w:rsidRPr="00D66412">
        <w:rPr>
          <w:rFonts w:ascii="Times New Roman" w:hAnsi="Times New Roman" w:cs="Times New Roman"/>
          <w:sz w:val="24"/>
          <w:szCs w:val="24"/>
        </w:rPr>
        <w:t>or surveys, l</w:t>
      </w:r>
      <w:r w:rsidR="00BD454D" w:rsidRPr="00D66412">
        <w:rPr>
          <w:rFonts w:ascii="Times New Roman" w:hAnsi="Times New Roman" w:cs="Times New Roman"/>
          <w:sz w:val="24"/>
          <w:szCs w:val="24"/>
        </w:rPr>
        <w:t>ongitudinal data collection is expensive, but very valuable for understanding both how individuals’ attitudes</w:t>
      </w:r>
      <w:r w:rsidR="0097068A" w:rsidRPr="00D66412">
        <w:rPr>
          <w:rFonts w:ascii="Times New Roman" w:hAnsi="Times New Roman" w:cs="Times New Roman"/>
          <w:sz w:val="24"/>
          <w:szCs w:val="24"/>
        </w:rPr>
        <w:t>, careers, and family situat</w:t>
      </w:r>
      <w:r w:rsidR="00E316D6" w:rsidRPr="00D66412">
        <w:rPr>
          <w:rFonts w:ascii="Times New Roman" w:hAnsi="Times New Roman" w:cs="Times New Roman"/>
          <w:sz w:val="24"/>
          <w:szCs w:val="24"/>
        </w:rPr>
        <w:t>i</w:t>
      </w:r>
      <w:r w:rsidR="0097068A" w:rsidRPr="00D66412">
        <w:rPr>
          <w:rFonts w:ascii="Times New Roman" w:hAnsi="Times New Roman" w:cs="Times New Roman"/>
          <w:sz w:val="24"/>
          <w:szCs w:val="24"/>
        </w:rPr>
        <w:t>ons</w:t>
      </w:r>
      <w:r w:rsidR="00BD454D" w:rsidRPr="00D66412">
        <w:rPr>
          <w:rFonts w:ascii="Times New Roman" w:hAnsi="Times New Roman" w:cs="Times New Roman"/>
          <w:sz w:val="24"/>
          <w:szCs w:val="24"/>
        </w:rPr>
        <w:t xml:space="preserve"> change over time.</w:t>
      </w:r>
      <w:r w:rsidR="00BB7C40" w:rsidRPr="00D66412">
        <w:rPr>
          <w:rFonts w:ascii="Times New Roman" w:hAnsi="Times New Roman" w:cs="Times New Roman"/>
          <w:sz w:val="24"/>
          <w:szCs w:val="24"/>
        </w:rPr>
        <w:t xml:space="preserve"> </w:t>
      </w:r>
      <w:r w:rsidR="00134F04" w:rsidRPr="00D66412">
        <w:rPr>
          <w:rFonts w:ascii="Times New Roman" w:hAnsi="Times New Roman" w:cs="Times New Roman"/>
          <w:sz w:val="24"/>
          <w:szCs w:val="24"/>
        </w:rPr>
        <w:t xml:space="preserve"> In-depth interviewers, with few exceptions, rarely revisit the same subjects to get a sense of how the lives they described earlier worked out. </w:t>
      </w:r>
      <w:r w:rsidR="0097068A" w:rsidRPr="00D66412">
        <w:rPr>
          <w:rFonts w:ascii="Times New Roman" w:hAnsi="Times New Roman" w:cs="Times New Roman"/>
          <w:sz w:val="24"/>
          <w:szCs w:val="24"/>
        </w:rPr>
        <w:t>M</w:t>
      </w:r>
      <w:r w:rsidR="00134F04" w:rsidRPr="00D66412">
        <w:rPr>
          <w:rFonts w:ascii="Times New Roman" w:hAnsi="Times New Roman" w:cs="Times New Roman"/>
          <w:sz w:val="24"/>
          <w:szCs w:val="24"/>
        </w:rPr>
        <w:t xml:space="preserve">ajor longitudinal studies, like the </w:t>
      </w:r>
      <w:r w:rsidR="00134F04" w:rsidRPr="00D66412">
        <w:rPr>
          <w:rFonts w:ascii="Times New Roman" w:hAnsi="Times New Roman" w:cs="Times New Roman"/>
          <w:sz w:val="24"/>
          <w:szCs w:val="24"/>
        </w:rPr>
        <w:lastRenderedPageBreak/>
        <w:t>Berkeley</w:t>
      </w:r>
      <w:r w:rsidR="00D65273" w:rsidRPr="00D66412">
        <w:rPr>
          <w:rFonts w:ascii="Times New Roman" w:hAnsi="Times New Roman" w:cs="Times New Roman"/>
          <w:sz w:val="24"/>
          <w:szCs w:val="24"/>
        </w:rPr>
        <w:t xml:space="preserve"> and </w:t>
      </w:r>
      <w:r w:rsidR="00134F04" w:rsidRPr="00D66412">
        <w:rPr>
          <w:rFonts w:ascii="Times New Roman" w:hAnsi="Times New Roman" w:cs="Times New Roman"/>
          <w:sz w:val="24"/>
          <w:szCs w:val="24"/>
        </w:rPr>
        <w:t>Oakland Growth Stud</w:t>
      </w:r>
      <w:r w:rsidR="00D65273" w:rsidRPr="00D66412">
        <w:rPr>
          <w:rFonts w:ascii="Times New Roman" w:hAnsi="Times New Roman" w:cs="Times New Roman"/>
          <w:sz w:val="24"/>
          <w:szCs w:val="24"/>
        </w:rPr>
        <w:t>ies</w:t>
      </w:r>
      <w:r w:rsidR="00134F04" w:rsidRPr="00D66412">
        <w:rPr>
          <w:rFonts w:ascii="Times New Roman" w:hAnsi="Times New Roman" w:cs="Times New Roman"/>
          <w:sz w:val="24"/>
          <w:szCs w:val="24"/>
        </w:rPr>
        <w:t>,</w:t>
      </w:r>
      <w:r w:rsidR="00EA066D" w:rsidRPr="00D66412">
        <w:rPr>
          <w:rStyle w:val="FootnoteReference"/>
          <w:rFonts w:ascii="Times New Roman" w:hAnsi="Times New Roman" w:cs="Times New Roman"/>
          <w:sz w:val="24"/>
          <w:szCs w:val="24"/>
        </w:rPr>
        <w:footnoteReference w:id="20"/>
      </w:r>
      <w:r w:rsidR="00134F04" w:rsidRPr="00D66412">
        <w:rPr>
          <w:rFonts w:ascii="Times New Roman" w:hAnsi="Times New Roman" w:cs="Times New Roman"/>
          <w:sz w:val="24"/>
          <w:szCs w:val="24"/>
        </w:rPr>
        <w:t xml:space="preserve"> are remarkable exceptions.</w:t>
      </w:r>
      <w:r w:rsidR="002D084C" w:rsidRPr="00D66412">
        <w:rPr>
          <w:rFonts w:ascii="Times New Roman" w:hAnsi="Times New Roman" w:cs="Times New Roman"/>
          <w:sz w:val="24"/>
          <w:szCs w:val="24"/>
        </w:rPr>
        <w:t xml:space="preserve"> So is A</w:t>
      </w:r>
      <w:r w:rsidR="00BD454D" w:rsidRPr="00D66412">
        <w:rPr>
          <w:rFonts w:ascii="Times New Roman" w:hAnsi="Times New Roman" w:cs="Times New Roman"/>
          <w:sz w:val="24"/>
          <w:szCs w:val="24"/>
        </w:rPr>
        <w:t xml:space="preserve">nnette Lareau’s </w:t>
      </w:r>
      <w:r w:rsidR="005C7090" w:rsidRPr="00D66412">
        <w:rPr>
          <w:rFonts w:ascii="Times New Roman" w:hAnsi="Times New Roman" w:cs="Times New Roman"/>
          <w:sz w:val="24"/>
          <w:szCs w:val="24"/>
        </w:rPr>
        <w:t xml:space="preserve">(2011) </w:t>
      </w:r>
      <w:r w:rsidR="00134F04" w:rsidRPr="00D66412">
        <w:rPr>
          <w:rFonts w:ascii="Times New Roman" w:hAnsi="Times New Roman" w:cs="Times New Roman"/>
          <w:sz w:val="24"/>
          <w:szCs w:val="24"/>
        </w:rPr>
        <w:t xml:space="preserve">“update” on </w:t>
      </w:r>
      <w:r w:rsidR="00BD454D" w:rsidRPr="00D66412">
        <w:rPr>
          <w:rFonts w:ascii="Times New Roman" w:hAnsi="Times New Roman" w:cs="Times New Roman"/>
          <w:sz w:val="24"/>
          <w:szCs w:val="24"/>
        </w:rPr>
        <w:t xml:space="preserve">the families she </w:t>
      </w:r>
      <w:r w:rsidR="00134F04" w:rsidRPr="00D66412">
        <w:rPr>
          <w:rFonts w:ascii="Times New Roman" w:hAnsi="Times New Roman" w:cs="Times New Roman"/>
          <w:sz w:val="24"/>
          <w:szCs w:val="24"/>
        </w:rPr>
        <w:t xml:space="preserve">had </w:t>
      </w:r>
      <w:r w:rsidR="00BD454D" w:rsidRPr="00D66412">
        <w:rPr>
          <w:rFonts w:ascii="Times New Roman" w:hAnsi="Times New Roman" w:cs="Times New Roman"/>
          <w:sz w:val="24"/>
          <w:szCs w:val="24"/>
        </w:rPr>
        <w:t xml:space="preserve">studied </w:t>
      </w:r>
      <w:r w:rsidR="00134F04" w:rsidRPr="00D66412">
        <w:rPr>
          <w:rFonts w:ascii="Times New Roman" w:hAnsi="Times New Roman" w:cs="Times New Roman"/>
          <w:sz w:val="24"/>
          <w:szCs w:val="24"/>
        </w:rPr>
        <w:t xml:space="preserve">a decade earlier, </w:t>
      </w:r>
      <w:r w:rsidR="00BD454D" w:rsidRPr="00D66412">
        <w:rPr>
          <w:rFonts w:ascii="Times New Roman" w:hAnsi="Times New Roman" w:cs="Times New Roman"/>
          <w:sz w:val="24"/>
          <w:szCs w:val="24"/>
        </w:rPr>
        <w:t>when the</w:t>
      </w:r>
      <w:r w:rsidR="00134F04" w:rsidRPr="00D66412">
        <w:rPr>
          <w:rFonts w:ascii="Times New Roman" w:hAnsi="Times New Roman" w:cs="Times New Roman"/>
          <w:sz w:val="24"/>
          <w:szCs w:val="24"/>
        </w:rPr>
        <w:t>ir children</w:t>
      </w:r>
      <w:r w:rsidR="00BD454D" w:rsidRPr="00D66412">
        <w:rPr>
          <w:rFonts w:ascii="Times New Roman" w:hAnsi="Times New Roman" w:cs="Times New Roman"/>
          <w:sz w:val="24"/>
          <w:szCs w:val="24"/>
        </w:rPr>
        <w:t xml:space="preserve"> were young,</w:t>
      </w:r>
      <w:r w:rsidR="0097068A" w:rsidRPr="00D66412">
        <w:rPr>
          <w:rFonts w:ascii="Times New Roman" w:hAnsi="Times New Roman" w:cs="Times New Roman"/>
          <w:sz w:val="24"/>
          <w:szCs w:val="24"/>
        </w:rPr>
        <w:t xml:space="preserve"> allowing us to see</w:t>
      </w:r>
      <w:r w:rsidR="00BD454D" w:rsidRPr="00D66412">
        <w:rPr>
          <w:rFonts w:ascii="Times New Roman" w:hAnsi="Times New Roman" w:cs="Times New Roman"/>
          <w:sz w:val="24"/>
          <w:szCs w:val="24"/>
        </w:rPr>
        <w:t xml:space="preserve"> how those children’s lives worked out </w:t>
      </w:r>
      <w:r w:rsidR="0097068A" w:rsidRPr="00D66412">
        <w:rPr>
          <w:rFonts w:ascii="Times New Roman" w:hAnsi="Times New Roman" w:cs="Times New Roman"/>
          <w:sz w:val="24"/>
          <w:szCs w:val="24"/>
        </w:rPr>
        <w:t>in young adulthood</w:t>
      </w:r>
      <w:r w:rsidR="00B92B40">
        <w:rPr>
          <w:rFonts w:ascii="Times New Roman" w:hAnsi="Times New Roman" w:cs="Times New Roman"/>
          <w:sz w:val="24"/>
          <w:szCs w:val="24"/>
        </w:rPr>
        <w:t xml:space="preserve"> (also MacLeod 1995</w:t>
      </w:r>
      <w:r w:rsidR="00CA5D25">
        <w:rPr>
          <w:rFonts w:ascii="Times New Roman" w:hAnsi="Times New Roman" w:cs="Times New Roman"/>
          <w:sz w:val="24"/>
          <w:szCs w:val="24"/>
        </w:rPr>
        <w:t>)</w:t>
      </w:r>
      <w:r w:rsidR="00BD454D" w:rsidRPr="00D66412">
        <w:rPr>
          <w:rFonts w:ascii="Times New Roman" w:hAnsi="Times New Roman" w:cs="Times New Roman"/>
          <w:sz w:val="24"/>
          <w:szCs w:val="24"/>
        </w:rPr>
        <w:t>.</w:t>
      </w:r>
      <w:r w:rsidR="00BB7C40" w:rsidRPr="00D66412">
        <w:rPr>
          <w:rFonts w:ascii="Times New Roman" w:hAnsi="Times New Roman" w:cs="Times New Roman"/>
          <w:sz w:val="24"/>
          <w:szCs w:val="24"/>
        </w:rPr>
        <w:t xml:space="preserve"> </w:t>
      </w:r>
      <w:r w:rsidR="0097068A" w:rsidRPr="00D66412">
        <w:rPr>
          <w:rFonts w:ascii="Times New Roman" w:hAnsi="Times New Roman" w:cs="Times New Roman"/>
          <w:sz w:val="24"/>
          <w:szCs w:val="24"/>
        </w:rPr>
        <w:t xml:space="preserve"> </w:t>
      </w:r>
      <w:r w:rsidR="001178D9" w:rsidRPr="00D66412">
        <w:rPr>
          <w:rFonts w:ascii="Times New Roman" w:hAnsi="Times New Roman" w:cs="Times New Roman"/>
          <w:sz w:val="24"/>
          <w:szCs w:val="24"/>
        </w:rPr>
        <w:t>Others, such as Furstenberg (2007</w:t>
      </w:r>
      <w:r w:rsidR="00585F98" w:rsidRPr="00D66412">
        <w:rPr>
          <w:rFonts w:ascii="Times New Roman" w:hAnsi="Times New Roman" w:cs="Times New Roman"/>
          <w:sz w:val="24"/>
          <w:szCs w:val="24"/>
        </w:rPr>
        <w:t>) and earlier Elder (1974</w:t>
      </w:r>
      <w:r w:rsidR="0097068A" w:rsidRPr="00D66412">
        <w:rPr>
          <w:rFonts w:ascii="Times New Roman" w:hAnsi="Times New Roman" w:cs="Times New Roman"/>
          <w:sz w:val="24"/>
          <w:szCs w:val="24"/>
        </w:rPr>
        <w:t>)</w:t>
      </w:r>
      <w:r w:rsidR="001178D9" w:rsidRPr="00D66412">
        <w:rPr>
          <w:rFonts w:ascii="Times New Roman" w:hAnsi="Times New Roman" w:cs="Times New Roman"/>
          <w:sz w:val="24"/>
          <w:szCs w:val="24"/>
        </w:rPr>
        <w:t xml:space="preserve"> and Hareven (1982</w:t>
      </w:r>
      <w:r w:rsidR="0097068A" w:rsidRPr="00D66412">
        <w:rPr>
          <w:rFonts w:ascii="Times New Roman" w:hAnsi="Times New Roman" w:cs="Times New Roman"/>
          <w:sz w:val="24"/>
          <w:szCs w:val="24"/>
        </w:rPr>
        <w:t>), often using a creative combination of in-depth interviewing and documentary evidence, developed a similar long-term view</w:t>
      </w:r>
      <w:r w:rsidR="00BB7C40" w:rsidRPr="00D66412">
        <w:rPr>
          <w:rFonts w:ascii="Times New Roman" w:hAnsi="Times New Roman" w:cs="Times New Roman"/>
          <w:sz w:val="24"/>
          <w:szCs w:val="24"/>
        </w:rPr>
        <w:t xml:space="preserve"> and</w:t>
      </w:r>
      <w:r w:rsidR="0097068A" w:rsidRPr="00D66412">
        <w:rPr>
          <w:rFonts w:ascii="Times New Roman" w:hAnsi="Times New Roman" w:cs="Times New Roman"/>
          <w:sz w:val="24"/>
          <w:szCs w:val="24"/>
        </w:rPr>
        <w:t xml:space="preserve"> integrat</w:t>
      </w:r>
      <w:r w:rsidR="00BB7C40" w:rsidRPr="00D66412">
        <w:rPr>
          <w:rFonts w:ascii="Times New Roman" w:hAnsi="Times New Roman" w:cs="Times New Roman"/>
          <w:sz w:val="24"/>
          <w:szCs w:val="24"/>
        </w:rPr>
        <w:t>ed</w:t>
      </w:r>
      <w:r w:rsidR="0097068A" w:rsidRPr="00D66412">
        <w:rPr>
          <w:rFonts w:ascii="Times New Roman" w:hAnsi="Times New Roman" w:cs="Times New Roman"/>
          <w:sz w:val="24"/>
          <w:szCs w:val="24"/>
        </w:rPr>
        <w:t xml:space="preserve"> individual histories with social history.</w:t>
      </w:r>
      <w:r w:rsidR="00B46CC0" w:rsidRPr="00D66412">
        <w:rPr>
          <w:rFonts w:ascii="Times New Roman" w:hAnsi="Times New Roman" w:cs="Times New Roman"/>
          <w:sz w:val="24"/>
          <w:szCs w:val="24"/>
        </w:rPr>
        <w:t xml:space="preserve">  </w:t>
      </w:r>
      <w:r w:rsidR="00BB39DB">
        <w:rPr>
          <w:rFonts w:ascii="Times New Roman" w:hAnsi="Times New Roman" w:cs="Times New Roman"/>
          <w:sz w:val="24"/>
          <w:szCs w:val="24"/>
        </w:rPr>
        <w:t>In very different ways, both Tugal (2009) and Mische (2009) have integrated ethnographic methods into a dynamic</w:t>
      </w:r>
      <w:r w:rsidR="00813264">
        <w:rPr>
          <w:rFonts w:ascii="Times New Roman" w:hAnsi="Times New Roman" w:cs="Times New Roman"/>
          <w:sz w:val="24"/>
          <w:szCs w:val="24"/>
        </w:rPr>
        <w:t>, temporally-deep</w:t>
      </w:r>
      <w:r w:rsidR="00BB39DB">
        <w:rPr>
          <w:rFonts w:ascii="Times New Roman" w:hAnsi="Times New Roman" w:cs="Times New Roman"/>
          <w:sz w:val="24"/>
          <w:szCs w:val="24"/>
        </w:rPr>
        <w:t xml:space="preserve"> picture of the transformation of political identities </w:t>
      </w:r>
      <w:r w:rsidR="00813264">
        <w:rPr>
          <w:rFonts w:ascii="Times New Roman" w:hAnsi="Times New Roman" w:cs="Times New Roman"/>
          <w:sz w:val="24"/>
          <w:szCs w:val="24"/>
        </w:rPr>
        <w:t xml:space="preserve">in periods of social turmoil. </w:t>
      </w:r>
      <w:r w:rsidR="00B46CC0" w:rsidRPr="00D66412">
        <w:rPr>
          <w:rFonts w:ascii="Times New Roman" w:hAnsi="Times New Roman" w:cs="Times New Roman"/>
          <w:sz w:val="24"/>
          <w:szCs w:val="24"/>
        </w:rPr>
        <w:t>More recently, Armstrong and</w:t>
      </w:r>
      <w:r w:rsidR="003B2E3D" w:rsidRPr="00D66412">
        <w:rPr>
          <w:rFonts w:ascii="Times New Roman" w:hAnsi="Times New Roman" w:cs="Times New Roman"/>
          <w:sz w:val="24"/>
          <w:szCs w:val="24"/>
        </w:rPr>
        <w:t xml:space="preserve"> </w:t>
      </w:r>
      <w:r w:rsidR="00B46CC0" w:rsidRPr="00D66412">
        <w:rPr>
          <w:rFonts w:ascii="Times New Roman" w:hAnsi="Times New Roman" w:cs="Times New Roman"/>
          <w:sz w:val="24"/>
          <w:szCs w:val="24"/>
        </w:rPr>
        <w:t>Hamilton (2013) have used a combination of interview and ethnographic methods to add depth to our understanding of how class, culture, and personality interact to shape young women’s college trajectories and their access to occupational opportunities.</w:t>
      </w:r>
    </w:p>
    <w:p w:rsidR="00BE0ACD" w:rsidRPr="00D66412" w:rsidRDefault="00BD454D" w:rsidP="00D66412">
      <w:pPr>
        <w:spacing w:line="480" w:lineRule="auto"/>
        <w:ind w:firstLine="720"/>
        <w:rPr>
          <w:rFonts w:ascii="Times New Roman" w:hAnsi="Times New Roman" w:cs="Times New Roman"/>
          <w:sz w:val="24"/>
          <w:szCs w:val="24"/>
        </w:rPr>
      </w:pPr>
      <w:r w:rsidRPr="00D66412">
        <w:rPr>
          <w:rFonts w:ascii="Times New Roman" w:hAnsi="Times New Roman" w:cs="Times New Roman"/>
          <w:sz w:val="24"/>
          <w:szCs w:val="24"/>
        </w:rPr>
        <w:t xml:space="preserve">If the ethnographer stays around long enough, </w:t>
      </w:r>
      <w:r w:rsidR="00134F04" w:rsidRPr="00D66412">
        <w:rPr>
          <w:rFonts w:ascii="Times New Roman" w:hAnsi="Times New Roman" w:cs="Times New Roman"/>
          <w:sz w:val="24"/>
          <w:szCs w:val="24"/>
        </w:rPr>
        <w:t xml:space="preserve">he or she </w:t>
      </w:r>
      <w:r w:rsidR="00585F98" w:rsidRPr="00D66412">
        <w:rPr>
          <w:rFonts w:ascii="Times New Roman" w:hAnsi="Times New Roman" w:cs="Times New Roman"/>
          <w:sz w:val="24"/>
          <w:szCs w:val="24"/>
        </w:rPr>
        <w:t xml:space="preserve">can also </w:t>
      </w:r>
      <w:r w:rsidR="00134F04" w:rsidRPr="00D66412">
        <w:rPr>
          <w:rFonts w:ascii="Times New Roman" w:hAnsi="Times New Roman" w:cs="Times New Roman"/>
          <w:sz w:val="24"/>
          <w:szCs w:val="24"/>
        </w:rPr>
        <w:t>learn</w:t>
      </w:r>
      <w:r w:rsidRPr="00D66412">
        <w:rPr>
          <w:rFonts w:ascii="Times New Roman" w:hAnsi="Times New Roman" w:cs="Times New Roman"/>
          <w:sz w:val="24"/>
          <w:szCs w:val="24"/>
        </w:rPr>
        <w:t xml:space="preserve"> how things “came out.”  Did the couple who pledged eternal love stay together?  Did the working class kid ultimately make it into the middle class?  </w:t>
      </w:r>
      <w:r w:rsidR="00134F04" w:rsidRPr="00D66412">
        <w:rPr>
          <w:rFonts w:ascii="Times New Roman" w:hAnsi="Times New Roman" w:cs="Times New Roman"/>
          <w:sz w:val="24"/>
          <w:szCs w:val="24"/>
        </w:rPr>
        <w:t>Do</w:t>
      </w:r>
      <w:r w:rsidRPr="00D66412">
        <w:rPr>
          <w:rFonts w:ascii="Times New Roman" w:hAnsi="Times New Roman" w:cs="Times New Roman"/>
          <w:sz w:val="24"/>
          <w:szCs w:val="24"/>
        </w:rPr>
        <w:t xml:space="preserve"> the ways people talk about inheritance to an anthropologist </w:t>
      </w:r>
      <w:r w:rsidR="00134F04" w:rsidRPr="00D66412">
        <w:rPr>
          <w:rFonts w:ascii="Times New Roman" w:hAnsi="Times New Roman" w:cs="Times New Roman"/>
          <w:sz w:val="24"/>
          <w:szCs w:val="24"/>
        </w:rPr>
        <w:t>shape</w:t>
      </w:r>
      <w:r w:rsidRPr="00D66412">
        <w:rPr>
          <w:rFonts w:ascii="Times New Roman" w:hAnsi="Times New Roman" w:cs="Times New Roman"/>
          <w:sz w:val="24"/>
          <w:szCs w:val="24"/>
        </w:rPr>
        <w:t xml:space="preserve"> how children, or cattle, or land are actually redistributed when someone dies?  But these critical contexts of people’s experience</w:t>
      </w:r>
      <w:r w:rsidR="0098166D" w:rsidRPr="00D66412">
        <w:rPr>
          <w:rFonts w:ascii="Times New Roman" w:hAnsi="Times New Roman" w:cs="Times New Roman"/>
          <w:sz w:val="24"/>
          <w:szCs w:val="24"/>
        </w:rPr>
        <w:t xml:space="preserve"> – </w:t>
      </w:r>
      <w:r w:rsidRPr="00D66412">
        <w:rPr>
          <w:rFonts w:ascii="Times New Roman" w:hAnsi="Times New Roman" w:cs="Times New Roman"/>
          <w:sz w:val="24"/>
          <w:szCs w:val="24"/>
        </w:rPr>
        <w:t>what they realistically expect or anticipate and what it means</w:t>
      </w:r>
      <w:r w:rsidR="0098166D" w:rsidRPr="00D66412">
        <w:rPr>
          <w:rFonts w:ascii="Times New Roman" w:hAnsi="Times New Roman" w:cs="Times New Roman"/>
          <w:sz w:val="24"/>
          <w:szCs w:val="24"/>
        </w:rPr>
        <w:t xml:space="preserve"> – </w:t>
      </w:r>
      <w:r w:rsidRPr="00D66412">
        <w:rPr>
          <w:rFonts w:ascii="Times New Roman" w:hAnsi="Times New Roman" w:cs="Times New Roman"/>
          <w:sz w:val="24"/>
          <w:szCs w:val="24"/>
        </w:rPr>
        <w:t xml:space="preserve">aren’t likely to be available to the </w:t>
      </w:r>
      <w:r w:rsidR="00EC00C1">
        <w:rPr>
          <w:rFonts w:ascii="Times New Roman" w:hAnsi="Times New Roman" w:cs="Times New Roman"/>
          <w:sz w:val="24"/>
          <w:szCs w:val="24"/>
        </w:rPr>
        <w:t>one-year</w:t>
      </w:r>
      <w:r w:rsidRPr="00D66412">
        <w:rPr>
          <w:rFonts w:ascii="Times New Roman" w:hAnsi="Times New Roman" w:cs="Times New Roman"/>
          <w:sz w:val="24"/>
          <w:szCs w:val="24"/>
        </w:rPr>
        <w:t xml:space="preserve"> ethnographer, any more than to the one-time interviewer.  And indeed, since the ethnographic observer, unless she also interviews, is unlikely </w:t>
      </w:r>
      <w:r w:rsidR="00823276" w:rsidRPr="00D66412">
        <w:rPr>
          <w:rFonts w:ascii="Times New Roman" w:hAnsi="Times New Roman" w:cs="Times New Roman"/>
          <w:sz w:val="24"/>
          <w:szCs w:val="24"/>
        </w:rPr>
        <w:t xml:space="preserve">to </w:t>
      </w:r>
      <w:r w:rsidRPr="00D66412">
        <w:rPr>
          <w:rFonts w:ascii="Times New Roman" w:hAnsi="Times New Roman" w:cs="Times New Roman"/>
          <w:sz w:val="24"/>
          <w:szCs w:val="24"/>
        </w:rPr>
        <w:t xml:space="preserve">spontaneously hear much about past history, or to have the full implications of current interactions made explicit, for all </w:t>
      </w:r>
      <w:r w:rsidR="0042010A">
        <w:rPr>
          <w:rFonts w:ascii="Times New Roman" w:hAnsi="Times New Roman" w:cs="Times New Roman"/>
          <w:sz w:val="24"/>
          <w:szCs w:val="24"/>
        </w:rPr>
        <w:t>the interview’s</w:t>
      </w:r>
      <w:r w:rsidRPr="00D66412">
        <w:rPr>
          <w:rFonts w:ascii="Times New Roman" w:hAnsi="Times New Roman" w:cs="Times New Roman"/>
          <w:sz w:val="24"/>
          <w:szCs w:val="24"/>
        </w:rPr>
        <w:t xml:space="preserve"> limitations, the interviewer might learn as much or more about how (at least some things) “actually came out” </w:t>
      </w:r>
      <w:r w:rsidRPr="00D66412">
        <w:rPr>
          <w:rFonts w:ascii="Times New Roman" w:hAnsi="Times New Roman" w:cs="Times New Roman"/>
          <w:sz w:val="24"/>
          <w:szCs w:val="24"/>
        </w:rPr>
        <w:lastRenderedPageBreak/>
        <w:t>than would the ethnographer.</w:t>
      </w:r>
      <w:r w:rsidR="009C7331">
        <w:rPr>
          <w:rStyle w:val="FootnoteReference"/>
          <w:rFonts w:ascii="Times New Roman" w:hAnsi="Times New Roman" w:cs="Times New Roman"/>
          <w:sz w:val="24"/>
          <w:szCs w:val="24"/>
        </w:rPr>
        <w:footnoteReference w:id="21"/>
      </w:r>
      <w:r w:rsidRPr="00D66412">
        <w:rPr>
          <w:rFonts w:ascii="Times New Roman" w:hAnsi="Times New Roman" w:cs="Times New Roman"/>
          <w:sz w:val="24"/>
          <w:szCs w:val="24"/>
        </w:rPr>
        <w:t xml:space="preserve">  </w:t>
      </w:r>
      <w:r w:rsidR="00184C01" w:rsidRPr="00D66412">
        <w:rPr>
          <w:rFonts w:ascii="Times New Roman" w:hAnsi="Times New Roman" w:cs="Times New Roman"/>
          <w:sz w:val="24"/>
          <w:szCs w:val="24"/>
        </w:rPr>
        <w:t>Accordingly, new longitudinal qualitative interview techniques are being developed (</w:t>
      </w:r>
      <w:r w:rsidR="00307653">
        <w:rPr>
          <w:rFonts w:ascii="Times New Roman" w:hAnsi="Times New Roman" w:cs="Times New Roman"/>
          <w:sz w:val="24"/>
          <w:szCs w:val="24"/>
        </w:rPr>
        <w:t xml:space="preserve">Luke, Clark and Zulu 2011; </w:t>
      </w:r>
      <w:r w:rsidR="00184C01" w:rsidRPr="00D66412">
        <w:rPr>
          <w:rFonts w:ascii="Times New Roman" w:hAnsi="Times New Roman" w:cs="Times New Roman"/>
          <w:sz w:val="24"/>
          <w:szCs w:val="24"/>
        </w:rPr>
        <w:t>Hermanowics 2013) and they should prove particularly useful. Moreover, l</w:t>
      </w:r>
      <w:r w:rsidRPr="00D66412">
        <w:rPr>
          <w:rFonts w:ascii="Times New Roman" w:hAnsi="Times New Roman" w:cs="Times New Roman"/>
          <w:sz w:val="24"/>
          <w:szCs w:val="24"/>
        </w:rPr>
        <w:t xml:space="preserve">ong time in the field, </w:t>
      </w:r>
      <w:r w:rsidR="002B1325" w:rsidRPr="00D66412">
        <w:rPr>
          <w:rFonts w:ascii="Times New Roman" w:hAnsi="Times New Roman" w:cs="Times New Roman"/>
          <w:sz w:val="24"/>
          <w:szCs w:val="24"/>
        </w:rPr>
        <w:t xml:space="preserve">or </w:t>
      </w:r>
      <w:r w:rsidR="00184C01" w:rsidRPr="00D66412">
        <w:rPr>
          <w:rFonts w:ascii="Times New Roman" w:hAnsi="Times New Roman" w:cs="Times New Roman"/>
          <w:sz w:val="24"/>
          <w:szCs w:val="24"/>
        </w:rPr>
        <w:t>“</w:t>
      </w:r>
      <w:r w:rsidRPr="00D66412">
        <w:rPr>
          <w:rFonts w:ascii="Times New Roman" w:hAnsi="Times New Roman" w:cs="Times New Roman"/>
          <w:sz w:val="24"/>
          <w:szCs w:val="24"/>
        </w:rPr>
        <w:t>punctuated ethnography</w:t>
      </w:r>
      <w:r w:rsidR="00184C01" w:rsidRPr="00D66412">
        <w:rPr>
          <w:rFonts w:ascii="Times New Roman" w:hAnsi="Times New Roman" w:cs="Times New Roman"/>
          <w:sz w:val="24"/>
          <w:szCs w:val="24"/>
        </w:rPr>
        <w:t>”</w:t>
      </w:r>
      <w:r w:rsidRPr="00D66412">
        <w:rPr>
          <w:rFonts w:ascii="Times New Roman" w:hAnsi="Times New Roman" w:cs="Times New Roman"/>
          <w:sz w:val="24"/>
          <w:szCs w:val="24"/>
        </w:rPr>
        <w:t xml:space="preserve"> (see Collier 1997), would be a </w:t>
      </w:r>
      <w:r w:rsidR="002B1325" w:rsidRPr="00D66412">
        <w:rPr>
          <w:rFonts w:ascii="Times New Roman" w:hAnsi="Times New Roman" w:cs="Times New Roman"/>
          <w:sz w:val="24"/>
          <w:szCs w:val="24"/>
        </w:rPr>
        <w:t>valuable</w:t>
      </w:r>
      <w:r w:rsidRPr="00D66412">
        <w:rPr>
          <w:rFonts w:ascii="Times New Roman" w:hAnsi="Times New Roman" w:cs="Times New Roman"/>
          <w:sz w:val="24"/>
          <w:szCs w:val="24"/>
        </w:rPr>
        <w:t xml:space="preserve"> corrective to </w:t>
      </w:r>
      <w:r w:rsidR="002B1325" w:rsidRPr="00D66412">
        <w:rPr>
          <w:rFonts w:ascii="Times New Roman" w:hAnsi="Times New Roman" w:cs="Times New Roman"/>
          <w:sz w:val="24"/>
          <w:szCs w:val="24"/>
        </w:rPr>
        <w:t xml:space="preserve">hearing </w:t>
      </w:r>
      <w:r w:rsidRPr="00D66412">
        <w:rPr>
          <w:rFonts w:ascii="Times New Roman" w:hAnsi="Times New Roman" w:cs="Times New Roman"/>
          <w:sz w:val="24"/>
          <w:szCs w:val="24"/>
        </w:rPr>
        <w:t xml:space="preserve">what people say at any given moment, or </w:t>
      </w:r>
      <w:r w:rsidR="002B1325" w:rsidRPr="00D66412">
        <w:rPr>
          <w:rFonts w:ascii="Times New Roman" w:hAnsi="Times New Roman" w:cs="Times New Roman"/>
          <w:sz w:val="24"/>
          <w:szCs w:val="24"/>
        </w:rPr>
        <w:t>observing</w:t>
      </w:r>
      <w:r w:rsidRPr="00D66412">
        <w:rPr>
          <w:rFonts w:ascii="Times New Roman" w:hAnsi="Times New Roman" w:cs="Times New Roman"/>
          <w:sz w:val="24"/>
          <w:szCs w:val="24"/>
        </w:rPr>
        <w:t xml:space="preserve"> what they do at a given moment</w:t>
      </w:r>
      <w:r w:rsidR="00E200BC">
        <w:rPr>
          <w:rFonts w:ascii="Times New Roman" w:hAnsi="Times New Roman" w:cs="Times New Roman"/>
          <w:sz w:val="24"/>
          <w:szCs w:val="24"/>
        </w:rPr>
        <w:t>.</w:t>
      </w:r>
      <w:r w:rsidR="009C7331">
        <w:rPr>
          <w:rFonts w:ascii="Times New Roman" w:hAnsi="Times New Roman" w:cs="Times New Roman"/>
          <w:sz w:val="24"/>
          <w:szCs w:val="24"/>
        </w:rPr>
        <w:t xml:space="preserve"> </w:t>
      </w:r>
    </w:p>
    <w:p w:rsidR="00BE0ACD" w:rsidRPr="00D66412" w:rsidRDefault="002546C8" w:rsidP="00DF60AF">
      <w:pPr>
        <w:spacing w:line="480" w:lineRule="auto"/>
        <w:rPr>
          <w:rFonts w:ascii="Times New Roman" w:hAnsi="Times New Roman" w:cs="Times New Roman"/>
          <w:sz w:val="24"/>
          <w:szCs w:val="24"/>
        </w:rPr>
      </w:pPr>
      <w:r w:rsidRPr="00D66412">
        <w:rPr>
          <w:rFonts w:ascii="Times New Roman" w:hAnsi="Times New Roman" w:cs="Times New Roman"/>
          <w:sz w:val="24"/>
          <w:szCs w:val="24"/>
          <w:lang w:val="en-CA"/>
        </w:rPr>
        <w:t xml:space="preserve">            </w:t>
      </w:r>
      <w:r w:rsidR="00BD454D" w:rsidRPr="00D66412">
        <w:rPr>
          <w:rFonts w:ascii="Times New Roman" w:hAnsi="Times New Roman" w:cs="Times New Roman"/>
          <w:sz w:val="24"/>
          <w:szCs w:val="24"/>
          <w:lang w:val="en-CA"/>
        </w:rPr>
        <w:fldChar w:fldCharType="begin"/>
      </w:r>
      <w:r w:rsidR="00BD454D" w:rsidRPr="00D66412">
        <w:rPr>
          <w:rFonts w:ascii="Times New Roman" w:hAnsi="Times New Roman" w:cs="Times New Roman"/>
          <w:sz w:val="24"/>
          <w:szCs w:val="24"/>
          <w:lang w:val="en-CA"/>
        </w:rPr>
        <w:instrText xml:space="preserve"> SEQ CHAPTER \h \r 1</w:instrText>
      </w:r>
      <w:r w:rsidR="00BD454D" w:rsidRPr="00D66412">
        <w:rPr>
          <w:rFonts w:ascii="Times New Roman" w:hAnsi="Times New Roman" w:cs="Times New Roman"/>
          <w:sz w:val="24"/>
          <w:szCs w:val="24"/>
          <w:lang w:val="en-CA"/>
        </w:rPr>
        <w:fldChar w:fldCharType="end"/>
      </w:r>
      <w:r w:rsidR="005C7090" w:rsidRPr="00D66412">
        <w:rPr>
          <w:rFonts w:ascii="Times New Roman" w:hAnsi="Times New Roman" w:cs="Times New Roman"/>
          <w:sz w:val="24"/>
          <w:szCs w:val="24"/>
        </w:rPr>
        <w:t xml:space="preserve">To highlight the difficulty of understanding social processes without being able to follow them historically, we tried </w:t>
      </w:r>
      <w:r w:rsidR="00BD454D" w:rsidRPr="00D66412">
        <w:rPr>
          <w:rFonts w:ascii="Times New Roman" w:hAnsi="Times New Roman" w:cs="Times New Roman"/>
          <w:sz w:val="24"/>
          <w:szCs w:val="24"/>
        </w:rPr>
        <w:t>to imagine what an ethnographer, an interviewer</w:t>
      </w:r>
      <w:r w:rsidR="00C01993" w:rsidRPr="00D66412">
        <w:rPr>
          <w:rFonts w:ascii="Times New Roman" w:hAnsi="Times New Roman" w:cs="Times New Roman"/>
          <w:sz w:val="24"/>
          <w:szCs w:val="24"/>
        </w:rPr>
        <w:t>,</w:t>
      </w:r>
      <w:r w:rsidR="00BD454D" w:rsidRPr="00D66412">
        <w:rPr>
          <w:rFonts w:ascii="Times New Roman" w:hAnsi="Times New Roman" w:cs="Times New Roman"/>
          <w:sz w:val="24"/>
          <w:szCs w:val="24"/>
        </w:rPr>
        <w:t xml:space="preserve"> or a survey re</w:t>
      </w:r>
      <w:r w:rsidR="00823276" w:rsidRPr="00D66412">
        <w:rPr>
          <w:rFonts w:ascii="Times New Roman" w:hAnsi="Times New Roman" w:cs="Times New Roman"/>
          <w:sz w:val="24"/>
          <w:szCs w:val="24"/>
        </w:rPr>
        <w:t>searcher, might have made of the</w:t>
      </w:r>
      <w:r w:rsidR="00BD454D" w:rsidRPr="00D66412">
        <w:rPr>
          <w:rFonts w:ascii="Times New Roman" w:hAnsi="Times New Roman" w:cs="Times New Roman"/>
          <w:sz w:val="24"/>
          <w:szCs w:val="24"/>
        </w:rPr>
        <w:t xml:space="preserve"> Comstock movement </w:t>
      </w:r>
      <w:r w:rsidR="00823276" w:rsidRPr="00D66412">
        <w:rPr>
          <w:rFonts w:ascii="Times New Roman" w:hAnsi="Times New Roman" w:cs="Times New Roman"/>
          <w:sz w:val="24"/>
          <w:szCs w:val="24"/>
        </w:rPr>
        <w:t xml:space="preserve">for moral reform </w:t>
      </w:r>
      <w:r w:rsidR="00DE1274">
        <w:rPr>
          <w:rFonts w:ascii="Times New Roman" w:hAnsi="Times New Roman" w:cs="Times New Roman"/>
          <w:sz w:val="24"/>
          <w:szCs w:val="24"/>
        </w:rPr>
        <w:t>at the</w:t>
      </w:r>
      <w:r w:rsidR="00DE1274" w:rsidRPr="00D66412">
        <w:rPr>
          <w:rFonts w:ascii="Times New Roman" w:hAnsi="Times New Roman" w:cs="Times New Roman"/>
          <w:sz w:val="24"/>
          <w:szCs w:val="24"/>
        </w:rPr>
        <w:t xml:space="preserve"> end of the nineteenth century </w:t>
      </w:r>
      <w:r w:rsidR="00DE1274">
        <w:rPr>
          <w:rFonts w:ascii="Times New Roman" w:hAnsi="Times New Roman" w:cs="Times New Roman"/>
          <w:sz w:val="24"/>
          <w:szCs w:val="24"/>
        </w:rPr>
        <w:t xml:space="preserve">in </w:t>
      </w:r>
      <w:r w:rsidR="00DE1274" w:rsidRPr="00D66412">
        <w:rPr>
          <w:rFonts w:ascii="Times New Roman" w:hAnsi="Times New Roman" w:cs="Times New Roman"/>
          <w:sz w:val="24"/>
          <w:szCs w:val="24"/>
        </w:rPr>
        <w:t>New York City, Boston and Philadelphia</w:t>
      </w:r>
      <w:r w:rsidR="00DE1274">
        <w:rPr>
          <w:rFonts w:ascii="Times New Roman" w:hAnsi="Times New Roman" w:cs="Times New Roman"/>
          <w:sz w:val="24"/>
          <w:szCs w:val="24"/>
        </w:rPr>
        <w:t>, which</w:t>
      </w:r>
      <w:r w:rsidR="00DE1274" w:rsidRPr="00D66412">
        <w:rPr>
          <w:rFonts w:ascii="Times New Roman" w:hAnsi="Times New Roman" w:cs="Times New Roman"/>
          <w:sz w:val="24"/>
          <w:szCs w:val="24"/>
        </w:rPr>
        <w:t xml:space="preserve"> </w:t>
      </w:r>
      <w:r w:rsidR="00BD454D" w:rsidRPr="00D66412">
        <w:rPr>
          <w:rFonts w:ascii="Times New Roman" w:hAnsi="Times New Roman" w:cs="Times New Roman"/>
          <w:sz w:val="24"/>
          <w:szCs w:val="24"/>
        </w:rPr>
        <w:t xml:space="preserve">Nicola Beisel </w:t>
      </w:r>
      <w:r w:rsidR="00486A6C" w:rsidRPr="00D66412">
        <w:rPr>
          <w:rFonts w:ascii="Times New Roman" w:hAnsi="Times New Roman" w:cs="Times New Roman"/>
          <w:sz w:val="24"/>
          <w:szCs w:val="24"/>
        </w:rPr>
        <w:t>(1997</w:t>
      </w:r>
      <w:r w:rsidR="002233C5" w:rsidRPr="00D66412">
        <w:rPr>
          <w:rFonts w:ascii="Times New Roman" w:hAnsi="Times New Roman" w:cs="Times New Roman"/>
          <w:sz w:val="24"/>
          <w:szCs w:val="24"/>
        </w:rPr>
        <w:t xml:space="preserve">) </w:t>
      </w:r>
      <w:r w:rsidR="00BD454D" w:rsidRPr="00D66412">
        <w:rPr>
          <w:rFonts w:ascii="Times New Roman" w:hAnsi="Times New Roman" w:cs="Times New Roman"/>
          <w:sz w:val="24"/>
          <w:szCs w:val="24"/>
        </w:rPr>
        <w:t>studied</w:t>
      </w:r>
      <w:r w:rsidR="00DE1274">
        <w:rPr>
          <w:rFonts w:ascii="Times New Roman" w:hAnsi="Times New Roman" w:cs="Times New Roman"/>
          <w:sz w:val="24"/>
          <w:szCs w:val="24"/>
        </w:rPr>
        <w:t>.</w:t>
      </w:r>
      <w:r w:rsidR="00BD454D" w:rsidRPr="00D66412">
        <w:rPr>
          <w:rFonts w:ascii="Times New Roman" w:hAnsi="Times New Roman" w:cs="Times New Roman"/>
          <w:sz w:val="24"/>
          <w:szCs w:val="24"/>
        </w:rPr>
        <w:t xml:space="preserve"> Which method might have grasped the struggle for status group closure among elites </w:t>
      </w:r>
      <w:r w:rsidR="00823276" w:rsidRPr="00D66412">
        <w:rPr>
          <w:rFonts w:ascii="Times New Roman" w:hAnsi="Times New Roman" w:cs="Times New Roman"/>
          <w:sz w:val="24"/>
          <w:szCs w:val="24"/>
        </w:rPr>
        <w:t>across the three East Coast cities</w:t>
      </w:r>
      <w:r w:rsidR="00BD454D" w:rsidRPr="00D66412">
        <w:rPr>
          <w:rFonts w:ascii="Times New Roman" w:hAnsi="Times New Roman" w:cs="Times New Roman"/>
          <w:sz w:val="24"/>
          <w:szCs w:val="24"/>
        </w:rPr>
        <w:t xml:space="preserve">?  An ethnography of the </w:t>
      </w:r>
      <w:r w:rsidR="003B2E3D" w:rsidRPr="00D66412">
        <w:rPr>
          <w:rFonts w:ascii="Times New Roman" w:hAnsi="Times New Roman" w:cs="Times New Roman"/>
          <w:sz w:val="24"/>
          <w:szCs w:val="24"/>
        </w:rPr>
        <w:t xml:space="preserve">Comstock </w:t>
      </w:r>
      <w:r w:rsidR="00BD454D" w:rsidRPr="00D66412">
        <w:rPr>
          <w:rFonts w:ascii="Times New Roman" w:hAnsi="Times New Roman" w:cs="Times New Roman"/>
          <w:sz w:val="24"/>
          <w:szCs w:val="24"/>
        </w:rPr>
        <w:t xml:space="preserve">movement would have </w:t>
      </w:r>
      <w:r w:rsidR="002233C5" w:rsidRPr="00D66412">
        <w:rPr>
          <w:rFonts w:ascii="Times New Roman" w:hAnsi="Times New Roman" w:cs="Times New Roman"/>
          <w:sz w:val="24"/>
          <w:szCs w:val="24"/>
        </w:rPr>
        <w:t xml:space="preserve">described </w:t>
      </w:r>
      <w:r w:rsidR="00BD454D" w:rsidRPr="00D66412">
        <w:rPr>
          <w:rFonts w:ascii="Times New Roman" w:hAnsi="Times New Roman" w:cs="Times New Roman"/>
          <w:sz w:val="24"/>
          <w:szCs w:val="24"/>
        </w:rPr>
        <w:t>the advocates</w:t>
      </w:r>
      <w:r w:rsidR="00497474" w:rsidRPr="00D66412">
        <w:rPr>
          <w:rFonts w:ascii="Times New Roman" w:hAnsi="Times New Roman" w:cs="Times New Roman"/>
          <w:sz w:val="24"/>
          <w:szCs w:val="24"/>
        </w:rPr>
        <w:t>’</w:t>
      </w:r>
      <w:r w:rsidR="00BD454D" w:rsidRPr="00D66412">
        <w:rPr>
          <w:rFonts w:ascii="Times New Roman" w:hAnsi="Times New Roman" w:cs="Times New Roman"/>
          <w:sz w:val="24"/>
          <w:szCs w:val="24"/>
        </w:rPr>
        <w:t xml:space="preserve"> obsessions with moral purity, their passion about </w:t>
      </w:r>
      <w:r w:rsidR="00DE1274">
        <w:rPr>
          <w:rFonts w:ascii="Times New Roman" w:hAnsi="Times New Roman" w:cs="Times New Roman"/>
          <w:sz w:val="24"/>
          <w:szCs w:val="24"/>
        </w:rPr>
        <w:t xml:space="preserve">outlawing </w:t>
      </w:r>
      <w:r w:rsidR="00BD454D" w:rsidRPr="00D66412">
        <w:rPr>
          <w:rFonts w:ascii="Times New Roman" w:hAnsi="Times New Roman" w:cs="Times New Roman"/>
          <w:sz w:val="24"/>
          <w:szCs w:val="24"/>
        </w:rPr>
        <w:t>pornography and masturbation, and perhaps their fear that their society was goin</w:t>
      </w:r>
      <w:r w:rsidR="003B2E3D" w:rsidRPr="00D66412">
        <w:rPr>
          <w:rFonts w:ascii="Times New Roman" w:hAnsi="Times New Roman" w:cs="Times New Roman"/>
          <w:sz w:val="24"/>
          <w:szCs w:val="24"/>
        </w:rPr>
        <w:t>g to ruin.  But only a careful</w:t>
      </w:r>
      <w:r w:rsidR="00DE1274">
        <w:rPr>
          <w:rFonts w:ascii="Times New Roman" w:hAnsi="Times New Roman" w:cs="Times New Roman"/>
          <w:sz w:val="24"/>
          <w:szCs w:val="24"/>
        </w:rPr>
        <w:t>ly-designed interview</w:t>
      </w:r>
      <w:r w:rsidR="00BD454D" w:rsidRPr="00D66412">
        <w:rPr>
          <w:rFonts w:ascii="Times New Roman" w:hAnsi="Times New Roman" w:cs="Times New Roman"/>
          <w:sz w:val="24"/>
          <w:szCs w:val="24"/>
        </w:rPr>
        <w:t xml:space="preserve"> study, </w:t>
      </w:r>
      <w:r w:rsidR="00DE1274">
        <w:rPr>
          <w:rFonts w:ascii="Times New Roman" w:hAnsi="Times New Roman" w:cs="Times New Roman"/>
          <w:sz w:val="24"/>
          <w:szCs w:val="24"/>
        </w:rPr>
        <w:t>similar to</w:t>
      </w:r>
      <w:r w:rsidR="00BD454D" w:rsidRPr="00D66412">
        <w:rPr>
          <w:rFonts w:ascii="Times New Roman" w:hAnsi="Times New Roman" w:cs="Times New Roman"/>
          <w:sz w:val="24"/>
          <w:szCs w:val="24"/>
        </w:rPr>
        <w:t xml:space="preserve"> Kristin Luker</w:t>
      </w:r>
      <w:r w:rsidR="0042010A">
        <w:rPr>
          <w:rFonts w:ascii="Times New Roman" w:hAnsi="Times New Roman" w:cs="Times New Roman"/>
          <w:sz w:val="24"/>
          <w:szCs w:val="24"/>
        </w:rPr>
        <w:t>’s</w:t>
      </w:r>
      <w:r w:rsidR="00EA066D" w:rsidRPr="00D66412">
        <w:rPr>
          <w:rFonts w:ascii="Times New Roman" w:hAnsi="Times New Roman" w:cs="Times New Roman"/>
          <w:sz w:val="24"/>
          <w:szCs w:val="24"/>
        </w:rPr>
        <w:t xml:space="preserve"> (1984)</w:t>
      </w:r>
      <w:r w:rsidR="00BD454D" w:rsidRPr="00D66412">
        <w:rPr>
          <w:rFonts w:ascii="Times New Roman" w:hAnsi="Times New Roman" w:cs="Times New Roman"/>
          <w:sz w:val="24"/>
          <w:szCs w:val="24"/>
        </w:rPr>
        <w:t xml:space="preserve"> </w:t>
      </w:r>
      <w:r w:rsidR="0098166D" w:rsidRPr="00D66412">
        <w:rPr>
          <w:rFonts w:ascii="Times New Roman" w:hAnsi="Times New Roman" w:cs="Times New Roman"/>
          <w:i/>
          <w:sz w:val="24"/>
          <w:szCs w:val="24"/>
        </w:rPr>
        <w:t>Abortion and t</w:t>
      </w:r>
      <w:r w:rsidR="00497474" w:rsidRPr="00D66412">
        <w:rPr>
          <w:rFonts w:ascii="Times New Roman" w:hAnsi="Times New Roman" w:cs="Times New Roman"/>
          <w:i/>
          <w:sz w:val="24"/>
          <w:szCs w:val="24"/>
        </w:rPr>
        <w:t>he Politics of Motherhood</w:t>
      </w:r>
      <w:r w:rsidR="00BD454D" w:rsidRPr="00D66412">
        <w:rPr>
          <w:rFonts w:ascii="Times New Roman" w:hAnsi="Times New Roman" w:cs="Times New Roman"/>
          <w:sz w:val="24"/>
          <w:szCs w:val="24"/>
        </w:rPr>
        <w:t xml:space="preserve">, using in-depth interviews to compare advocates and opponents of the Comstock campaigns, might have </w:t>
      </w:r>
      <w:r w:rsidR="00DE1274">
        <w:rPr>
          <w:rFonts w:ascii="Times New Roman" w:hAnsi="Times New Roman" w:cs="Times New Roman"/>
          <w:sz w:val="24"/>
          <w:szCs w:val="24"/>
        </w:rPr>
        <w:t>shown</w:t>
      </w:r>
      <w:r w:rsidR="00BD454D" w:rsidRPr="00D66412">
        <w:rPr>
          <w:rFonts w:ascii="Times New Roman" w:hAnsi="Times New Roman" w:cs="Times New Roman"/>
          <w:sz w:val="24"/>
          <w:szCs w:val="24"/>
        </w:rPr>
        <w:t xml:space="preserve"> why individuals </w:t>
      </w:r>
      <w:r w:rsidR="002233C5" w:rsidRPr="00D66412">
        <w:rPr>
          <w:rFonts w:ascii="Times New Roman" w:hAnsi="Times New Roman" w:cs="Times New Roman"/>
          <w:sz w:val="24"/>
          <w:szCs w:val="24"/>
        </w:rPr>
        <w:t xml:space="preserve">from particular backgrounds </w:t>
      </w:r>
      <w:r w:rsidR="00BD454D" w:rsidRPr="00D66412">
        <w:rPr>
          <w:rFonts w:ascii="Times New Roman" w:hAnsi="Times New Roman" w:cs="Times New Roman"/>
          <w:sz w:val="24"/>
          <w:szCs w:val="24"/>
        </w:rPr>
        <w:t>were especially distressed about sexuality, prostitution, pornography, or abortion</w:t>
      </w:r>
      <w:r w:rsidR="00DE1274">
        <w:rPr>
          <w:rFonts w:ascii="Times New Roman" w:hAnsi="Times New Roman" w:cs="Times New Roman"/>
          <w:sz w:val="24"/>
          <w:szCs w:val="24"/>
        </w:rPr>
        <w:t>. C</w:t>
      </w:r>
      <w:r w:rsidR="00BD454D" w:rsidRPr="00D66412">
        <w:rPr>
          <w:rFonts w:ascii="Times New Roman" w:hAnsi="Times New Roman" w:cs="Times New Roman"/>
          <w:sz w:val="24"/>
          <w:szCs w:val="24"/>
        </w:rPr>
        <w:t xml:space="preserve">omparative interviews might </w:t>
      </w:r>
      <w:r w:rsidR="00DE1274">
        <w:rPr>
          <w:rFonts w:ascii="Times New Roman" w:hAnsi="Times New Roman" w:cs="Times New Roman"/>
          <w:sz w:val="24"/>
          <w:szCs w:val="24"/>
        </w:rPr>
        <w:t xml:space="preserve">also </w:t>
      </w:r>
      <w:r w:rsidR="00BD454D" w:rsidRPr="00D66412">
        <w:rPr>
          <w:rFonts w:ascii="Times New Roman" w:hAnsi="Times New Roman" w:cs="Times New Roman"/>
          <w:sz w:val="24"/>
          <w:szCs w:val="24"/>
        </w:rPr>
        <w:t>have</w:t>
      </w:r>
      <w:r w:rsidR="00DE1274">
        <w:rPr>
          <w:rFonts w:ascii="Times New Roman" w:hAnsi="Times New Roman" w:cs="Times New Roman"/>
          <w:sz w:val="24"/>
          <w:szCs w:val="24"/>
        </w:rPr>
        <w:t xml:space="preserve"> revealed</w:t>
      </w:r>
      <w:r w:rsidR="00BD454D" w:rsidRPr="00D66412">
        <w:rPr>
          <w:rFonts w:ascii="Times New Roman" w:hAnsi="Times New Roman" w:cs="Times New Roman"/>
          <w:sz w:val="24"/>
          <w:szCs w:val="24"/>
        </w:rPr>
        <w:t xml:space="preserve"> links between those anxieties and </w:t>
      </w:r>
      <w:r w:rsidR="00823276" w:rsidRPr="00D66412">
        <w:rPr>
          <w:rFonts w:ascii="Times New Roman" w:hAnsi="Times New Roman" w:cs="Times New Roman"/>
          <w:sz w:val="24"/>
          <w:szCs w:val="24"/>
        </w:rPr>
        <w:t xml:space="preserve">individuals’ </w:t>
      </w:r>
      <w:r w:rsidR="00BD454D" w:rsidRPr="00D66412">
        <w:rPr>
          <w:rFonts w:ascii="Times New Roman" w:hAnsi="Times New Roman" w:cs="Times New Roman"/>
          <w:sz w:val="24"/>
          <w:szCs w:val="24"/>
        </w:rPr>
        <w:t xml:space="preserve">anxieties (or lack of anxiety) about the fates of their own children.  A good survey researcher might even have identified correlations between people’s class backgrounds (perhaps quite specific elements of those backgrounds) and their positions on the issues.  </w:t>
      </w:r>
      <w:r w:rsidR="002233C5" w:rsidRPr="00D66412">
        <w:rPr>
          <w:rFonts w:ascii="Times New Roman" w:hAnsi="Times New Roman" w:cs="Times New Roman"/>
          <w:sz w:val="24"/>
          <w:szCs w:val="24"/>
        </w:rPr>
        <w:t>O</w:t>
      </w:r>
      <w:r w:rsidR="00BD454D" w:rsidRPr="00D66412">
        <w:rPr>
          <w:rFonts w:ascii="Times New Roman" w:hAnsi="Times New Roman" w:cs="Times New Roman"/>
          <w:sz w:val="24"/>
          <w:szCs w:val="24"/>
        </w:rPr>
        <w:t xml:space="preserve">nly </w:t>
      </w:r>
      <w:r w:rsidR="00DF60AF">
        <w:rPr>
          <w:rFonts w:ascii="Times New Roman" w:hAnsi="Times New Roman" w:cs="Times New Roman"/>
          <w:sz w:val="24"/>
          <w:szCs w:val="24"/>
        </w:rPr>
        <w:t xml:space="preserve">an </w:t>
      </w:r>
      <w:r w:rsidR="00BD454D" w:rsidRPr="00D66412">
        <w:rPr>
          <w:rFonts w:ascii="Times New Roman" w:hAnsi="Times New Roman" w:cs="Times New Roman"/>
          <w:sz w:val="24"/>
          <w:szCs w:val="24"/>
        </w:rPr>
        <w:t xml:space="preserve">historical comparison across three </w:t>
      </w:r>
      <w:r w:rsidR="00BD454D" w:rsidRPr="00D66412">
        <w:rPr>
          <w:rFonts w:ascii="Times New Roman" w:hAnsi="Times New Roman" w:cs="Times New Roman"/>
          <w:sz w:val="24"/>
          <w:szCs w:val="24"/>
        </w:rPr>
        <w:lastRenderedPageBreak/>
        <w:t>cities with different contexts of immigrant threat to dominant elites, and with differing degrees of unity among elites</w:t>
      </w:r>
      <w:r w:rsidR="002233C5" w:rsidRPr="00D66412">
        <w:rPr>
          <w:rFonts w:ascii="Times New Roman" w:hAnsi="Times New Roman" w:cs="Times New Roman"/>
          <w:sz w:val="24"/>
          <w:szCs w:val="24"/>
        </w:rPr>
        <w:t>, however,</w:t>
      </w:r>
      <w:r w:rsidR="00BD454D" w:rsidRPr="00D66412">
        <w:rPr>
          <w:rFonts w:ascii="Times New Roman" w:hAnsi="Times New Roman" w:cs="Times New Roman"/>
          <w:sz w:val="24"/>
          <w:szCs w:val="24"/>
        </w:rPr>
        <w:t xml:space="preserve"> allowed Beisel to identify the </w:t>
      </w:r>
      <w:r w:rsidR="00DF60AF">
        <w:rPr>
          <w:rFonts w:ascii="Times New Roman" w:hAnsi="Times New Roman" w:cs="Times New Roman"/>
          <w:sz w:val="24"/>
          <w:szCs w:val="24"/>
        </w:rPr>
        <w:t>p</w:t>
      </w:r>
      <w:r w:rsidR="00BD454D" w:rsidRPr="00D66412">
        <w:rPr>
          <w:rFonts w:ascii="Times New Roman" w:hAnsi="Times New Roman" w:cs="Times New Roman"/>
          <w:sz w:val="24"/>
          <w:szCs w:val="24"/>
        </w:rPr>
        <w:t>owerful status group interest</w:t>
      </w:r>
      <w:r w:rsidR="002233C5" w:rsidRPr="00D66412">
        <w:rPr>
          <w:rFonts w:ascii="Times New Roman" w:hAnsi="Times New Roman" w:cs="Times New Roman"/>
          <w:sz w:val="24"/>
          <w:szCs w:val="24"/>
        </w:rPr>
        <w:t>s, the political capacities,</w:t>
      </w:r>
      <w:r w:rsidR="00BD454D" w:rsidRPr="00D66412">
        <w:rPr>
          <w:rFonts w:ascii="Times New Roman" w:hAnsi="Times New Roman" w:cs="Times New Roman"/>
          <w:sz w:val="24"/>
          <w:szCs w:val="24"/>
        </w:rPr>
        <w:t xml:space="preserve"> and </w:t>
      </w:r>
      <w:r w:rsidR="002233C5" w:rsidRPr="00D66412">
        <w:rPr>
          <w:rFonts w:ascii="Times New Roman" w:hAnsi="Times New Roman" w:cs="Times New Roman"/>
          <w:sz w:val="24"/>
          <w:szCs w:val="24"/>
        </w:rPr>
        <w:t>the context of group struggle</w:t>
      </w:r>
      <w:r w:rsidR="00BD454D" w:rsidRPr="00D66412">
        <w:rPr>
          <w:rFonts w:ascii="Times New Roman" w:hAnsi="Times New Roman" w:cs="Times New Roman"/>
          <w:sz w:val="24"/>
          <w:szCs w:val="24"/>
        </w:rPr>
        <w:t xml:space="preserve"> that </w:t>
      </w:r>
      <w:r w:rsidR="00DF60AF">
        <w:rPr>
          <w:rFonts w:ascii="Times New Roman" w:hAnsi="Times New Roman" w:cs="Times New Roman"/>
          <w:sz w:val="24"/>
          <w:szCs w:val="24"/>
        </w:rPr>
        <w:t xml:space="preserve">turned </w:t>
      </w:r>
      <w:r w:rsidR="00BD454D" w:rsidRPr="00D66412">
        <w:rPr>
          <w:rFonts w:ascii="Times New Roman" w:hAnsi="Times New Roman" w:cs="Times New Roman"/>
          <w:sz w:val="24"/>
          <w:szCs w:val="24"/>
        </w:rPr>
        <w:t xml:space="preserve">anxieties about sex and class preservation </w:t>
      </w:r>
      <w:r w:rsidR="00DF60AF">
        <w:rPr>
          <w:rFonts w:ascii="Times New Roman" w:hAnsi="Times New Roman" w:cs="Times New Roman"/>
          <w:sz w:val="24"/>
          <w:szCs w:val="24"/>
        </w:rPr>
        <w:t xml:space="preserve">into </w:t>
      </w:r>
      <w:r w:rsidR="00BD454D" w:rsidRPr="00D66412">
        <w:rPr>
          <w:rFonts w:ascii="Times New Roman" w:hAnsi="Times New Roman" w:cs="Times New Roman"/>
          <w:sz w:val="24"/>
          <w:szCs w:val="24"/>
        </w:rPr>
        <w:t xml:space="preserve">a powerful social movement in Boston, a failed social movement in New York, and </w:t>
      </w:r>
      <w:r w:rsidR="00DF60AF">
        <w:rPr>
          <w:rFonts w:ascii="Times New Roman" w:hAnsi="Times New Roman" w:cs="Times New Roman"/>
          <w:sz w:val="24"/>
          <w:szCs w:val="24"/>
        </w:rPr>
        <w:t xml:space="preserve">no social movement </w:t>
      </w:r>
      <w:r w:rsidR="00BD454D" w:rsidRPr="00D66412">
        <w:rPr>
          <w:rFonts w:ascii="Times New Roman" w:hAnsi="Times New Roman" w:cs="Times New Roman"/>
          <w:sz w:val="24"/>
          <w:szCs w:val="24"/>
        </w:rPr>
        <w:t>among Philadelphia’s securely entrenched upper-class.</w:t>
      </w:r>
      <w:r w:rsidR="002233C5" w:rsidRPr="00D66412">
        <w:rPr>
          <w:rFonts w:ascii="Times New Roman" w:hAnsi="Times New Roman" w:cs="Times New Roman"/>
          <w:sz w:val="24"/>
          <w:szCs w:val="24"/>
        </w:rPr>
        <w:t xml:space="preserve">  </w:t>
      </w:r>
      <w:r w:rsidR="004631A9">
        <w:rPr>
          <w:rFonts w:ascii="Times New Roman" w:hAnsi="Times New Roman" w:cs="Times New Roman"/>
          <w:sz w:val="24"/>
          <w:szCs w:val="24"/>
        </w:rPr>
        <w:t xml:space="preserve">If the larger theoretical goal is to understand class and status-group reproduction, </w:t>
      </w:r>
      <w:r w:rsidR="002233C5" w:rsidRPr="00D66412">
        <w:rPr>
          <w:rFonts w:ascii="Times New Roman" w:hAnsi="Times New Roman" w:cs="Times New Roman"/>
          <w:sz w:val="24"/>
          <w:szCs w:val="24"/>
        </w:rPr>
        <w:t xml:space="preserve">interview-based work on </w:t>
      </w:r>
      <w:r w:rsidR="003B2E3D" w:rsidRPr="00D66412">
        <w:rPr>
          <w:rFonts w:ascii="Times New Roman" w:hAnsi="Times New Roman" w:cs="Times New Roman"/>
          <w:sz w:val="24"/>
          <w:szCs w:val="24"/>
        </w:rPr>
        <w:t>symbolic</w:t>
      </w:r>
      <w:r w:rsidR="002233C5" w:rsidRPr="00D66412">
        <w:rPr>
          <w:rFonts w:ascii="Times New Roman" w:hAnsi="Times New Roman" w:cs="Times New Roman"/>
          <w:sz w:val="24"/>
          <w:szCs w:val="24"/>
        </w:rPr>
        <w:t xml:space="preserve"> boundaries, such as that by Lamont (1992)</w:t>
      </w:r>
      <w:r w:rsidR="00212A2F" w:rsidRPr="00D66412">
        <w:rPr>
          <w:rFonts w:ascii="Times New Roman" w:hAnsi="Times New Roman" w:cs="Times New Roman"/>
          <w:sz w:val="24"/>
          <w:szCs w:val="24"/>
        </w:rPr>
        <w:t>,</w:t>
      </w:r>
      <w:r w:rsidR="002233C5" w:rsidRPr="00D66412">
        <w:rPr>
          <w:rFonts w:ascii="Times New Roman" w:hAnsi="Times New Roman" w:cs="Times New Roman"/>
          <w:sz w:val="24"/>
          <w:szCs w:val="24"/>
        </w:rPr>
        <w:t xml:space="preserve"> </w:t>
      </w:r>
      <w:r w:rsidR="00212A2F" w:rsidRPr="00D66412">
        <w:rPr>
          <w:rFonts w:ascii="Times New Roman" w:hAnsi="Times New Roman" w:cs="Times New Roman"/>
          <w:sz w:val="24"/>
          <w:szCs w:val="24"/>
        </w:rPr>
        <w:t>innovative work</w:t>
      </w:r>
      <w:r w:rsidR="002233C5" w:rsidRPr="00D66412">
        <w:rPr>
          <w:rFonts w:ascii="Times New Roman" w:hAnsi="Times New Roman" w:cs="Times New Roman"/>
          <w:sz w:val="24"/>
          <w:szCs w:val="24"/>
        </w:rPr>
        <w:t xml:space="preserve"> </w:t>
      </w:r>
      <w:r w:rsidR="00486A6C" w:rsidRPr="00D66412">
        <w:rPr>
          <w:rFonts w:ascii="Times New Roman" w:hAnsi="Times New Roman" w:cs="Times New Roman"/>
          <w:sz w:val="24"/>
          <w:szCs w:val="24"/>
        </w:rPr>
        <w:t xml:space="preserve">such as Lauren Rivera’s (2012) </w:t>
      </w:r>
      <w:r w:rsidR="001D369A" w:rsidRPr="00D66412">
        <w:rPr>
          <w:rFonts w:ascii="Times New Roman" w:hAnsi="Times New Roman" w:cs="Times New Roman"/>
          <w:sz w:val="24"/>
          <w:szCs w:val="24"/>
        </w:rPr>
        <w:t xml:space="preserve">combined </w:t>
      </w:r>
      <w:r w:rsidR="00486A6C" w:rsidRPr="00D66412">
        <w:rPr>
          <w:rFonts w:ascii="Times New Roman" w:hAnsi="Times New Roman" w:cs="Times New Roman"/>
          <w:sz w:val="24"/>
          <w:szCs w:val="24"/>
        </w:rPr>
        <w:t>interview- and observation-based study of recruitment at elite personal service firms</w:t>
      </w:r>
      <w:r w:rsidR="001D369A" w:rsidRPr="00D66412">
        <w:rPr>
          <w:rFonts w:ascii="Times New Roman" w:hAnsi="Times New Roman" w:cs="Times New Roman"/>
          <w:sz w:val="24"/>
          <w:szCs w:val="24"/>
        </w:rPr>
        <w:t xml:space="preserve">, </w:t>
      </w:r>
      <w:r w:rsidR="004631A9">
        <w:rPr>
          <w:rFonts w:ascii="Times New Roman" w:hAnsi="Times New Roman" w:cs="Times New Roman"/>
          <w:sz w:val="24"/>
          <w:szCs w:val="24"/>
        </w:rPr>
        <w:t xml:space="preserve">as well as historical work like Beisel’s (see also DiMaggio 1982; Karabel </w:t>
      </w:r>
      <w:r w:rsidR="00721052">
        <w:rPr>
          <w:rFonts w:ascii="Times New Roman" w:hAnsi="Times New Roman" w:cs="Times New Roman"/>
          <w:sz w:val="24"/>
          <w:szCs w:val="24"/>
        </w:rPr>
        <w:t>2005)</w:t>
      </w:r>
      <w:r w:rsidR="004631A9">
        <w:rPr>
          <w:rFonts w:ascii="Times New Roman" w:hAnsi="Times New Roman" w:cs="Times New Roman"/>
          <w:sz w:val="24"/>
          <w:szCs w:val="24"/>
        </w:rPr>
        <w:t xml:space="preserve">, </w:t>
      </w:r>
      <w:r w:rsidR="001D369A" w:rsidRPr="00D66412">
        <w:rPr>
          <w:rFonts w:ascii="Times New Roman" w:hAnsi="Times New Roman" w:cs="Times New Roman"/>
          <w:sz w:val="24"/>
          <w:szCs w:val="24"/>
        </w:rPr>
        <w:t>makes clear what is at stake in political battles among status groups</w:t>
      </w:r>
      <w:r w:rsidR="004631A9">
        <w:rPr>
          <w:rFonts w:ascii="Times New Roman" w:hAnsi="Times New Roman" w:cs="Times New Roman"/>
          <w:sz w:val="24"/>
          <w:szCs w:val="24"/>
        </w:rPr>
        <w:t>.</w:t>
      </w:r>
    </w:p>
    <w:p w:rsidR="002233C5" w:rsidRPr="00D66412" w:rsidRDefault="002233C5"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ab/>
      </w:r>
      <w:r w:rsidR="001D369A" w:rsidRPr="00D66412">
        <w:rPr>
          <w:rFonts w:ascii="Times New Roman" w:hAnsi="Times New Roman" w:cs="Times New Roman"/>
          <w:sz w:val="24"/>
          <w:szCs w:val="24"/>
        </w:rPr>
        <w:t xml:space="preserve">In </w:t>
      </w:r>
      <w:r w:rsidRPr="00D66412">
        <w:rPr>
          <w:rFonts w:ascii="Times New Roman" w:hAnsi="Times New Roman" w:cs="Times New Roman"/>
          <w:sz w:val="24"/>
          <w:szCs w:val="24"/>
        </w:rPr>
        <w:t>these examples, then, we see the challenge for those using inter</w:t>
      </w:r>
      <w:r w:rsidR="001D369A" w:rsidRPr="00D66412">
        <w:rPr>
          <w:rFonts w:ascii="Times New Roman" w:hAnsi="Times New Roman" w:cs="Times New Roman"/>
          <w:sz w:val="24"/>
          <w:szCs w:val="24"/>
        </w:rPr>
        <w:t>view and ethnographic methods to</w:t>
      </w:r>
      <w:r w:rsidRPr="00D66412">
        <w:rPr>
          <w:rFonts w:ascii="Times New Roman" w:hAnsi="Times New Roman" w:cs="Times New Roman"/>
          <w:sz w:val="24"/>
          <w:szCs w:val="24"/>
        </w:rPr>
        <w:t xml:space="preserve"> tak</w:t>
      </w:r>
      <w:r w:rsidR="001D369A" w:rsidRPr="00D66412">
        <w:rPr>
          <w:rFonts w:ascii="Times New Roman" w:hAnsi="Times New Roman" w:cs="Times New Roman"/>
          <w:sz w:val="24"/>
          <w:szCs w:val="24"/>
        </w:rPr>
        <w:t>e</w:t>
      </w:r>
      <w:r w:rsidRPr="00D66412">
        <w:rPr>
          <w:rFonts w:ascii="Times New Roman" w:hAnsi="Times New Roman" w:cs="Times New Roman"/>
          <w:sz w:val="24"/>
          <w:szCs w:val="24"/>
        </w:rPr>
        <w:t xml:space="preserve"> sufficiently into account processes of change in the larger institutional context.  We also see, across these diverse cases, the fruitfulness of methodological pluralism, and the special value of studies that bring multiple methods to bear on the same sorts of </w:t>
      </w:r>
      <w:r w:rsidR="001D369A" w:rsidRPr="00D66412">
        <w:rPr>
          <w:rFonts w:ascii="Times New Roman" w:hAnsi="Times New Roman" w:cs="Times New Roman"/>
          <w:sz w:val="24"/>
          <w:szCs w:val="24"/>
        </w:rPr>
        <w:t xml:space="preserve">large </w:t>
      </w:r>
      <w:r w:rsidRPr="00D66412">
        <w:rPr>
          <w:rFonts w:ascii="Times New Roman" w:hAnsi="Times New Roman" w:cs="Times New Roman"/>
          <w:sz w:val="24"/>
          <w:szCs w:val="24"/>
        </w:rPr>
        <w:t>questions.</w:t>
      </w:r>
      <w:r w:rsidR="00823276" w:rsidRPr="00D66412">
        <w:rPr>
          <w:rFonts w:ascii="Times New Roman" w:hAnsi="Times New Roman" w:cs="Times New Roman"/>
          <w:sz w:val="24"/>
          <w:szCs w:val="24"/>
        </w:rPr>
        <w:t xml:space="preserve"> More broadly, we would advocate that the method of the </w:t>
      </w:r>
      <w:r w:rsidR="003807A7">
        <w:rPr>
          <w:rFonts w:ascii="Times New Roman" w:hAnsi="Times New Roman" w:cs="Times New Roman"/>
          <w:sz w:val="24"/>
          <w:szCs w:val="24"/>
        </w:rPr>
        <w:t xml:space="preserve">comparative </w:t>
      </w:r>
      <w:r w:rsidR="00823276" w:rsidRPr="00D66412">
        <w:rPr>
          <w:rFonts w:ascii="Times New Roman" w:hAnsi="Times New Roman" w:cs="Times New Roman"/>
          <w:sz w:val="24"/>
          <w:szCs w:val="24"/>
        </w:rPr>
        <w:t>case study has remained powerful partly because it requires such a complementary mobilizing of various types of evidence. Glaeser (2011)’s historical ethnography of the complementary world</w:t>
      </w:r>
      <w:r w:rsidR="00184C01" w:rsidRPr="00D66412">
        <w:rPr>
          <w:rFonts w:ascii="Times New Roman" w:hAnsi="Times New Roman" w:cs="Times New Roman"/>
          <w:sz w:val="24"/>
          <w:szCs w:val="24"/>
        </w:rPr>
        <w:t>s</w:t>
      </w:r>
      <w:r w:rsidR="00823276" w:rsidRPr="00D66412">
        <w:rPr>
          <w:rFonts w:ascii="Times New Roman" w:hAnsi="Times New Roman" w:cs="Times New Roman"/>
          <w:sz w:val="24"/>
          <w:szCs w:val="24"/>
        </w:rPr>
        <w:t xml:space="preserve"> of the secret police </w:t>
      </w:r>
      <w:r w:rsidR="00184C01" w:rsidRPr="00D66412">
        <w:rPr>
          <w:rFonts w:ascii="Times New Roman" w:hAnsi="Times New Roman" w:cs="Times New Roman"/>
          <w:sz w:val="24"/>
          <w:szCs w:val="24"/>
        </w:rPr>
        <w:t xml:space="preserve">(Stasi) </w:t>
      </w:r>
      <w:r w:rsidR="00823276" w:rsidRPr="00D66412">
        <w:rPr>
          <w:rFonts w:ascii="Times New Roman" w:hAnsi="Times New Roman" w:cs="Times New Roman"/>
          <w:sz w:val="24"/>
          <w:szCs w:val="24"/>
        </w:rPr>
        <w:t>and dissidents</w:t>
      </w:r>
      <w:r w:rsidR="00B503AB" w:rsidRPr="00D66412">
        <w:rPr>
          <w:rFonts w:ascii="Times New Roman" w:hAnsi="Times New Roman" w:cs="Times New Roman"/>
          <w:sz w:val="24"/>
          <w:szCs w:val="24"/>
        </w:rPr>
        <w:t xml:space="preserve"> in pre-1989 Berlin also stands as a powerful exemplar of the analytical advantages of taking such a qualitative multi-method approach. Just </w:t>
      </w:r>
      <w:r w:rsidR="00EE0453">
        <w:rPr>
          <w:rFonts w:ascii="Times New Roman" w:hAnsi="Times New Roman" w:cs="Times New Roman"/>
          <w:sz w:val="24"/>
          <w:szCs w:val="24"/>
        </w:rPr>
        <w:t xml:space="preserve">as </w:t>
      </w:r>
      <w:r w:rsidR="00B503AB" w:rsidRPr="00D66412">
        <w:rPr>
          <w:rFonts w:ascii="Times New Roman" w:hAnsi="Times New Roman" w:cs="Times New Roman"/>
          <w:sz w:val="24"/>
          <w:szCs w:val="24"/>
        </w:rPr>
        <w:t xml:space="preserve">a stool with </w:t>
      </w:r>
      <w:r w:rsidR="00EE0453">
        <w:rPr>
          <w:rFonts w:ascii="Times New Roman" w:hAnsi="Times New Roman" w:cs="Times New Roman"/>
          <w:sz w:val="24"/>
          <w:szCs w:val="24"/>
        </w:rPr>
        <w:t>three</w:t>
      </w:r>
      <w:r w:rsidR="00B503AB" w:rsidRPr="00D66412">
        <w:rPr>
          <w:rFonts w:ascii="Times New Roman" w:hAnsi="Times New Roman" w:cs="Times New Roman"/>
          <w:sz w:val="24"/>
          <w:szCs w:val="24"/>
        </w:rPr>
        <w:t xml:space="preserve"> legs has </w:t>
      </w:r>
      <w:r w:rsidR="00EE0453">
        <w:rPr>
          <w:rFonts w:ascii="Times New Roman" w:hAnsi="Times New Roman" w:cs="Times New Roman"/>
          <w:sz w:val="24"/>
          <w:szCs w:val="24"/>
        </w:rPr>
        <w:t xml:space="preserve">the greatest </w:t>
      </w:r>
      <w:r w:rsidR="00B503AB" w:rsidRPr="00D66412">
        <w:rPr>
          <w:rFonts w:ascii="Times New Roman" w:hAnsi="Times New Roman" w:cs="Times New Roman"/>
          <w:sz w:val="24"/>
          <w:szCs w:val="24"/>
        </w:rPr>
        <w:t xml:space="preserve">stability and strength, a study that mobilizes in a complementary fashion various types of qualitative </w:t>
      </w:r>
      <w:r w:rsidR="00B92B40" w:rsidRPr="00D66412">
        <w:rPr>
          <w:rFonts w:ascii="Times New Roman" w:hAnsi="Times New Roman" w:cs="Times New Roman"/>
          <w:sz w:val="24"/>
          <w:szCs w:val="24"/>
        </w:rPr>
        <w:t>data</w:t>
      </w:r>
      <w:r w:rsidR="00B92B40">
        <w:rPr>
          <w:rFonts w:ascii="Times New Roman" w:hAnsi="Times New Roman" w:cs="Times New Roman"/>
          <w:sz w:val="24"/>
          <w:szCs w:val="24"/>
        </w:rPr>
        <w:t xml:space="preserve"> can </w:t>
      </w:r>
      <w:r w:rsidR="00B64A30">
        <w:rPr>
          <w:rFonts w:ascii="Times New Roman" w:hAnsi="Times New Roman" w:cs="Times New Roman"/>
          <w:sz w:val="24"/>
          <w:szCs w:val="24"/>
        </w:rPr>
        <w:t xml:space="preserve">improve </w:t>
      </w:r>
      <w:r w:rsidR="00B64A30" w:rsidRPr="00D66412">
        <w:rPr>
          <w:rFonts w:ascii="Times New Roman" w:hAnsi="Times New Roman" w:cs="Times New Roman"/>
          <w:sz w:val="24"/>
          <w:szCs w:val="24"/>
        </w:rPr>
        <w:t>robustness</w:t>
      </w:r>
      <w:r w:rsidR="00B503AB" w:rsidRPr="00D66412">
        <w:rPr>
          <w:rFonts w:ascii="Times New Roman" w:hAnsi="Times New Roman" w:cs="Times New Roman"/>
          <w:sz w:val="24"/>
          <w:szCs w:val="24"/>
        </w:rPr>
        <w:t xml:space="preserve"> and rhetorical power.  </w:t>
      </w:r>
    </w:p>
    <w:p w:rsidR="00BD454D" w:rsidRPr="00D66412" w:rsidRDefault="00BD454D" w:rsidP="00D66412">
      <w:pPr>
        <w:pStyle w:val="Heading3"/>
        <w:spacing w:line="480" w:lineRule="auto"/>
        <w:rPr>
          <w:sz w:val="24"/>
          <w:szCs w:val="24"/>
        </w:rPr>
      </w:pPr>
      <w:r w:rsidRPr="00D66412">
        <w:rPr>
          <w:sz w:val="24"/>
          <w:szCs w:val="24"/>
        </w:rPr>
        <w:t>New Methods for New Questions</w:t>
      </w:r>
    </w:p>
    <w:p w:rsidR="00DB2364" w:rsidRPr="00D66412" w:rsidRDefault="00DB2364" w:rsidP="00D66412">
      <w:pPr>
        <w:pStyle w:val="Heading3"/>
        <w:spacing w:line="480" w:lineRule="auto"/>
        <w:rPr>
          <w:b w:val="0"/>
          <w:sz w:val="24"/>
          <w:szCs w:val="24"/>
        </w:rPr>
      </w:pPr>
      <w:r w:rsidRPr="00D66412">
        <w:rPr>
          <w:b w:val="0"/>
          <w:sz w:val="24"/>
          <w:szCs w:val="24"/>
        </w:rPr>
        <w:lastRenderedPageBreak/>
        <w:tab/>
        <w:t>In our field, the sociology of culture, there are several exciting frontiers of social investigation, some of which require</w:t>
      </w:r>
      <w:r w:rsidR="0098166D" w:rsidRPr="00D66412">
        <w:rPr>
          <w:b w:val="0"/>
          <w:sz w:val="24"/>
          <w:szCs w:val="24"/>
        </w:rPr>
        <w:t xml:space="preserve"> – </w:t>
      </w:r>
      <w:r w:rsidRPr="00D66412">
        <w:rPr>
          <w:b w:val="0"/>
          <w:sz w:val="24"/>
          <w:szCs w:val="24"/>
        </w:rPr>
        <w:t>or invite</w:t>
      </w:r>
      <w:r w:rsidR="0098166D" w:rsidRPr="00D66412">
        <w:rPr>
          <w:b w:val="0"/>
          <w:sz w:val="24"/>
          <w:szCs w:val="24"/>
        </w:rPr>
        <w:t xml:space="preserve"> – </w:t>
      </w:r>
      <w:r w:rsidRPr="00D66412">
        <w:rPr>
          <w:b w:val="0"/>
          <w:sz w:val="24"/>
          <w:szCs w:val="24"/>
        </w:rPr>
        <w:t>innovations in methods.</w:t>
      </w:r>
      <w:r w:rsidR="0098166D" w:rsidRPr="00D66412">
        <w:rPr>
          <w:b w:val="0"/>
          <w:sz w:val="24"/>
          <w:szCs w:val="24"/>
        </w:rPr>
        <w:t xml:space="preserve"> </w:t>
      </w:r>
      <w:r w:rsidRPr="00D66412">
        <w:rPr>
          <w:b w:val="0"/>
          <w:sz w:val="24"/>
          <w:szCs w:val="24"/>
        </w:rPr>
        <w:t xml:space="preserve"> In each case, we suggest interesting recent work that has been done, but also where, if we focus attention on creative challenges, real progress is possible.</w:t>
      </w:r>
    </w:p>
    <w:p w:rsidR="00DB2364" w:rsidRPr="00D66412" w:rsidRDefault="00DB2364" w:rsidP="00D66412">
      <w:pPr>
        <w:pStyle w:val="Heading3"/>
        <w:spacing w:line="480" w:lineRule="auto"/>
        <w:rPr>
          <w:i/>
          <w:sz w:val="24"/>
          <w:szCs w:val="24"/>
        </w:rPr>
      </w:pPr>
      <w:r w:rsidRPr="00D66412">
        <w:rPr>
          <w:i/>
          <w:sz w:val="24"/>
          <w:szCs w:val="24"/>
        </w:rPr>
        <w:t xml:space="preserve">The challenge of integrating interpretive and systematic methods of cultural analysis </w:t>
      </w:r>
    </w:p>
    <w:p w:rsidR="00BD454D" w:rsidRPr="00D66412" w:rsidRDefault="002546C8"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 xml:space="preserve">            One </w:t>
      </w:r>
      <w:r w:rsidR="00BD454D" w:rsidRPr="00D66412">
        <w:rPr>
          <w:rFonts w:ascii="Times New Roman" w:hAnsi="Times New Roman" w:cs="Times New Roman"/>
          <w:sz w:val="24"/>
          <w:szCs w:val="24"/>
        </w:rPr>
        <w:t>of the exciting recent developments</w:t>
      </w:r>
      <w:r w:rsidR="00DB2364" w:rsidRPr="00D66412">
        <w:rPr>
          <w:rFonts w:ascii="Times New Roman" w:hAnsi="Times New Roman" w:cs="Times New Roman"/>
          <w:sz w:val="24"/>
          <w:szCs w:val="24"/>
        </w:rPr>
        <w:t xml:space="preserve"> </w:t>
      </w:r>
      <w:r w:rsidR="00BD454D" w:rsidRPr="00D66412">
        <w:rPr>
          <w:rFonts w:ascii="Times New Roman" w:hAnsi="Times New Roman" w:cs="Times New Roman"/>
          <w:sz w:val="24"/>
          <w:szCs w:val="24"/>
        </w:rPr>
        <w:t xml:space="preserve">in the sociology of culture, </w:t>
      </w:r>
      <w:r w:rsidR="00DB2364" w:rsidRPr="00D66412">
        <w:rPr>
          <w:rFonts w:ascii="Times New Roman" w:hAnsi="Times New Roman" w:cs="Times New Roman"/>
          <w:sz w:val="24"/>
          <w:szCs w:val="24"/>
        </w:rPr>
        <w:t>beginning with Mohr and Duquenne (1997), Mohr (</w:t>
      </w:r>
      <w:r w:rsidR="00AD5B70" w:rsidRPr="00D66412">
        <w:rPr>
          <w:rFonts w:ascii="Times New Roman" w:hAnsi="Times New Roman" w:cs="Times New Roman"/>
          <w:sz w:val="24"/>
          <w:szCs w:val="24"/>
        </w:rPr>
        <w:t>1998</w:t>
      </w:r>
      <w:r w:rsidR="0003205B" w:rsidRPr="00D66412">
        <w:rPr>
          <w:rFonts w:ascii="Times New Roman" w:hAnsi="Times New Roman" w:cs="Times New Roman"/>
          <w:sz w:val="24"/>
          <w:szCs w:val="24"/>
        </w:rPr>
        <w:t xml:space="preserve">), </w:t>
      </w:r>
      <w:r w:rsidR="00DB2364" w:rsidRPr="00D66412">
        <w:rPr>
          <w:rFonts w:ascii="Times New Roman" w:hAnsi="Times New Roman" w:cs="Times New Roman"/>
          <w:sz w:val="24"/>
          <w:szCs w:val="24"/>
        </w:rPr>
        <w:t xml:space="preserve">and carried forward </w:t>
      </w:r>
      <w:r w:rsidR="0003205B" w:rsidRPr="00D66412">
        <w:rPr>
          <w:rFonts w:ascii="Times New Roman" w:hAnsi="Times New Roman" w:cs="Times New Roman"/>
          <w:sz w:val="24"/>
          <w:szCs w:val="24"/>
        </w:rPr>
        <w:t>in a variety of ways by Martin (200</w:t>
      </w:r>
      <w:r w:rsidR="009E23C7" w:rsidRPr="00D66412">
        <w:rPr>
          <w:rFonts w:ascii="Times New Roman" w:hAnsi="Times New Roman" w:cs="Times New Roman"/>
          <w:sz w:val="24"/>
          <w:szCs w:val="24"/>
        </w:rPr>
        <w:t>0</w:t>
      </w:r>
      <w:r w:rsidR="0003205B" w:rsidRPr="00D66412">
        <w:rPr>
          <w:rFonts w:ascii="Times New Roman" w:hAnsi="Times New Roman" w:cs="Times New Roman"/>
          <w:sz w:val="24"/>
          <w:szCs w:val="24"/>
        </w:rPr>
        <w:t xml:space="preserve">), </w:t>
      </w:r>
      <w:r w:rsidR="00697C04" w:rsidRPr="00D66412">
        <w:rPr>
          <w:rFonts w:ascii="Times New Roman" w:hAnsi="Times New Roman" w:cs="Times New Roman"/>
          <w:sz w:val="24"/>
          <w:szCs w:val="24"/>
        </w:rPr>
        <w:t>Pachucki and Breiger 2010</w:t>
      </w:r>
      <w:r w:rsidR="00A14464" w:rsidRPr="00D66412">
        <w:rPr>
          <w:rFonts w:ascii="Times New Roman" w:hAnsi="Times New Roman" w:cs="Times New Roman"/>
          <w:sz w:val="24"/>
          <w:szCs w:val="24"/>
        </w:rPr>
        <w:t xml:space="preserve">; </w:t>
      </w:r>
      <w:r w:rsidR="003B2E3D" w:rsidRPr="00D66412">
        <w:rPr>
          <w:rFonts w:ascii="Times New Roman" w:hAnsi="Times New Roman" w:cs="Times New Roman"/>
          <w:sz w:val="24"/>
          <w:szCs w:val="24"/>
        </w:rPr>
        <w:t>Goldberg (</w:t>
      </w:r>
      <w:r w:rsidR="007646F8">
        <w:rPr>
          <w:rFonts w:ascii="Times New Roman" w:hAnsi="Times New Roman" w:cs="Times New Roman"/>
          <w:sz w:val="24"/>
          <w:szCs w:val="24"/>
        </w:rPr>
        <w:t>2011</w:t>
      </w:r>
      <w:r w:rsidR="0003205B" w:rsidRPr="00D66412">
        <w:rPr>
          <w:rFonts w:ascii="Times New Roman" w:hAnsi="Times New Roman" w:cs="Times New Roman"/>
          <w:sz w:val="24"/>
          <w:szCs w:val="24"/>
        </w:rPr>
        <w:t xml:space="preserve">), and many others, has been the effort to understand, and perhaps “map,” the underlying semiotic codes that structure whole </w:t>
      </w:r>
      <w:r w:rsidR="00DF2A85" w:rsidRPr="00D66412">
        <w:rPr>
          <w:rFonts w:ascii="Times New Roman" w:hAnsi="Times New Roman" w:cs="Times New Roman"/>
          <w:sz w:val="24"/>
          <w:szCs w:val="24"/>
        </w:rPr>
        <w:t>arenas</w:t>
      </w:r>
      <w:r w:rsidR="0003205B" w:rsidRPr="00D66412">
        <w:rPr>
          <w:rFonts w:ascii="Times New Roman" w:hAnsi="Times New Roman" w:cs="Times New Roman"/>
          <w:sz w:val="24"/>
          <w:szCs w:val="24"/>
        </w:rPr>
        <w:t xml:space="preserve"> of meaning.  This question has been, classically, the preserve of the interpretive analyst (Geertz 1973; </w:t>
      </w:r>
      <w:r w:rsidR="00D91EED" w:rsidRPr="00D66412">
        <w:rPr>
          <w:rFonts w:ascii="Times New Roman" w:hAnsi="Times New Roman" w:cs="Times New Roman"/>
          <w:sz w:val="24"/>
          <w:szCs w:val="24"/>
        </w:rPr>
        <w:t>Alexander 2003</w:t>
      </w:r>
      <w:r w:rsidR="0003205B" w:rsidRPr="00D66412">
        <w:rPr>
          <w:rFonts w:ascii="Times New Roman" w:hAnsi="Times New Roman" w:cs="Times New Roman"/>
          <w:sz w:val="24"/>
          <w:szCs w:val="24"/>
        </w:rPr>
        <w:t>), with all the problems of inter</w:t>
      </w:r>
      <w:r w:rsidR="00567027" w:rsidRPr="00D66412">
        <w:rPr>
          <w:rFonts w:ascii="Times New Roman" w:hAnsi="Times New Roman" w:cs="Times New Roman"/>
          <w:sz w:val="24"/>
          <w:szCs w:val="24"/>
        </w:rPr>
        <w:t>-</w:t>
      </w:r>
      <w:r w:rsidR="0003205B" w:rsidRPr="00D66412">
        <w:rPr>
          <w:rFonts w:ascii="Times New Roman" w:hAnsi="Times New Roman" w:cs="Times New Roman"/>
          <w:sz w:val="24"/>
          <w:szCs w:val="24"/>
        </w:rPr>
        <w:t>subjective reliability, and the sheer impossibility of interpreting with real insight a very large number of texts compared over time or ac</w:t>
      </w:r>
      <w:r w:rsidR="00DF2A85" w:rsidRPr="00D66412">
        <w:rPr>
          <w:rFonts w:ascii="Times New Roman" w:hAnsi="Times New Roman" w:cs="Times New Roman"/>
          <w:sz w:val="24"/>
          <w:szCs w:val="24"/>
        </w:rPr>
        <w:t>r</w:t>
      </w:r>
      <w:r w:rsidR="0003205B" w:rsidRPr="00D66412">
        <w:rPr>
          <w:rFonts w:ascii="Times New Roman" w:hAnsi="Times New Roman" w:cs="Times New Roman"/>
          <w:sz w:val="24"/>
          <w:szCs w:val="24"/>
        </w:rPr>
        <w:t>oss domains.  The availability o</w:t>
      </w:r>
      <w:r w:rsidR="00092BBD" w:rsidRPr="00D66412">
        <w:rPr>
          <w:rFonts w:ascii="Times New Roman" w:hAnsi="Times New Roman" w:cs="Times New Roman"/>
          <w:sz w:val="24"/>
          <w:szCs w:val="24"/>
        </w:rPr>
        <w:t>f increasingly powerful computing, with increasing capacity to “read” te</w:t>
      </w:r>
      <w:r w:rsidR="00DF2A85" w:rsidRPr="00D66412">
        <w:rPr>
          <w:rFonts w:ascii="Times New Roman" w:hAnsi="Times New Roman" w:cs="Times New Roman"/>
          <w:sz w:val="24"/>
          <w:szCs w:val="24"/>
        </w:rPr>
        <w:t>x</w:t>
      </w:r>
      <w:r w:rsidR="00092BBD" w:rsidRPr="00D66412">
        <w:rPr>
          <w:rFonts w:ascii="Times New Roman" w:hAnsi="Times New Roman" w:cs="Times New Roman"/>
          <w:sz w:val="24"/>
          <w:szCs w:val="24"/>
        </w:rPr>
        <w:t>ts</w:t>
      </w:r>
      <w:r w:rsidR="00D97370" w:rsidRPr="00D66412">
        <w:rPr>
          <w:rFonts w:ascii="Times New Roman" w:hAnsi="Times New Roman" w:cs="Times New Roman"/>
          <w:sz w:val="24"/>
          <w:szCs w:val="24"/>
        </w:rPr>
        <w:t>,</w:t>
      </w:r>
      <w:r w:rsidR="00092BBD" w:rsidRPr="00D66412">
        <w:rPr>
          <w:rFonts w:ascii="Times New Roman" w:hAnsi="Times New Roman" w:cs="Times New Roman"/>
          <w:sz w:val="24"/>
          <w:szCs w:val="24"/>
        </w:rPr>
        <w:t xml:space="preserve"> has created a challenge and an opportunity</w:t>
      </w:r>
      <w:r w:rsidR="002B0252">
        <w:rPr>
          <w:rFonts w:ascii="Times New Roman" w:hAnsi="Times New Roman" w:cs="Times New Roman"/>
          <w:sz w:val="24"/>
          <w:szCs w:val="24"/>
        </w:rPr>
        <w:t xml:space="preserve"> (here we depart from critics like Biernacki 2012)</w:t>
      </w:r>
      <w:r w:rsidR="00092BBD" w:rsidRPr="00D66412">
        <w:rPr>
          <w:rFonts w:ascii="Times New Roman" w:hAnsi="Times New Roman" w:cs="Times New Roman"/>
          <w:sz w:val="24"/>
          <w:szCs w:val="24"/>
        </w:rPr>
        <w:t>.  Innovative scholars like Bail (</w:t>
      </w:r>
      <w:r w:rsidR="00D91EED" w:rsidRPr="00D66412">
        <w:rPr>
          <w:rFonts w:ascii="Times New Roman" w:hAnsi="Times New Roman" w:cs="Times New Roman"/>
          <w:sz w:val="24"/>
          <w:szCs w:val="24"/>
        </w:rPr>
        <w:t>2012</w:t>
      </w:r>
      <w:r w:rsidR="00092BBD" w:rsidRPr="00D66412">
        <w:rPr>
          <w:rFonts w:ascii="Times New Roman" w:hAnsi="Times New Roman" w:cs="Times New Roman"/>
          <w:sz w:val="24"/>
          <w:szCs w:val="24"/>
        </w:rPr>
        <w:t>) have found creative ways to use existing technologies, for example, to see what messages resonate with wide publics at particular historical moments.</w:t>
      </w:r>
      <w:r w:rsidR="00567027" w:rsidRPr="00D66412">
        <w:rPr>
          <w:rFonts w:ascii="Times New Roman" w:hAnsi="Times New Roman" w:cs="Times New Roman"/>
          <w:sz w:val="24"/>
          <w:szCs w:val="24"/>
        </w:rPr>
        <w:t xml:space="preserve"> </w:t>
      </w:r>
      <w:r w:rsidR="00DF2A85" w:rsidRPr="00D66412">
        <w:rPr>
          <w:rFonts w:ascii="Times New Roman" w:hAnsi="Times New Roman" w:cs="Times New Roman"/>
          <w:sz w:val="24"/>
          <w:szCs w:val="24"/>
        </w:rPr>
        <w:t xml:space="preserve"> Others have sought in both productive and less productive ways to “reduce” large bodies of texts to manageable, yet meaningful, patterns.  In the best of such work, </w:t>
      </w:r>
      <w:r w:rsidR="00AD5B70" w:rsidRPr="00D66412">
        <w:rPr>
          <w:rFonts w:ascii="Times New Roman" w:hAnsi="Times New Roman" w:cs="Times New Roman"/>
          <w:sz w:val="24"/>
          <w:szCs w:val="24"/>
        </w:rPr>
        <w:t>such as Paul McLean’s (2007) innovative analysis of networks and patronage l</w:t>
      </w:r>
      <w:r w:rsidR="009D1E71" w:rsidRPr="00D66412">
        <w:rPr>
          <w:rFonts w:ascii="Times New Roman" w:hAnsi="Times New Roman" w:cs="Times New Roman"/>
          <w:sz w:val="24"/>
          <w:szCs w:val="24"/>
        </w:rPr>
        <w:t xml:space="preserve">etters in Renaissance Florence, </w:t>
      </w:r>
      <w:r w:rsidR="00DF2A85" w:rsidRPr="00D66412">
        <w:rPr>
          <w:rFonts w:ascii="Times New Roman" w:hAnsi="Times New Roman" w:cs="Times New Roman"/>
          <w:sz w:val="24"/>
          <w:szCs w:val="24"/>
        </w:rPr>
        <w:t xml:space="preserve">deep understanding of the context is combined with </w:t>
      </w:r>
      <w:r w:rsidR="00AD5B70" w:rsidRPr="00D66412">
        <w:rPr>
          <w:rFonts w:ascii="Times New Roman" w:hAnsi="Times New Roman" w:cs="Times New Roman"/>
          <w:sz w:val="24"/>
          <w:szCs w:val="24"/>
        </w:rPr>
        <w:t>both interpretive and more systematic analysis</w:t>
      </w:r>
      <w:r w:rsidR="00DF2A85" w:rsidRPr="00D66412">
        <w:rPr>
          <w:rFonts w:ascii="Times New Roman" w:hAnsi="Times New Roman" w:cs="Times New Roman"/>
          <w:sz w:val="24"/>
          <w:szCs w:val="24"/>
        </w:rPr>
        <w:t xml:space="preserve"> of texts </w:t>
      </w:r>
      <w:r w:rsidR="006C79E3">
        <w:rPr>
          <w:rFonts w:ascii="Times New Roman" w:hAnsi="Times New Roman" w:cs="Times New Roman"/>
          <w:sz w:val="24"/>
          <w:szCs w:val="24"/>
        </w:rPr>
        <w:t xml:space="preserve">to </w:t>
      </w:r>
      <w:r w:rsidR="00DF2A85" w:rsidRPr="00D66412">
        <w:rPr>
          <w:rFonts w:ascii="Times New Roman" w:hAnsi="Times New Roman" w:cs="Times New Roman"/>
          <w:sz w:val="24"/>
          <w:szCs w:val="24"/>
        </w:rPr>
        <w:t xml:space="preserve">link semiotic codes, </w:t>
      </w:r>
      <w:r w:rsidR="00AD5B70" w:rsidRPr="00D66412">
        <w:rPr>
          <w:rFonts w:ascii="Times New Roman" w:hAnsi="Times New Roman" w:cs="Times New Roman"/>
          <w:sz w:val="24"/>
          <w:szCs w:val="24"/>
        </w:rPr>
        <w:t xml:space="preserve">specific meanings, </w:t>
      </w:r>
      <w:r w:rsidR="00DF2A85" w:rsidRPr="00D66412">
        <w:rPr>
          <w:rFonts w:ascii="Times New Roman" w:hAnsi="Times New Roman" w:cs="Times New Roman"/>
          <w:sz w:val="24"/>
          <w:szCs w:val="24"/>
        </w:rPr>
        <w:t>and social-organizational patterns</w:t>
      </w:r>
      <w:r w:rsidR="00AD5B70" w:rsidRPr="00D66412">
        <w:rPr>
          <w:rFonts w:ascii="Times New Roman" w:hAnsi="Times New Roman" w:cs="Times New Roman"/>
          <w:sz w:val="24"/>
          <w:szCs w:val="24"/>
        </w:rPr>
        <w:t>.</w:t>
      </w:r>
      <w:r w:rsidR="00DF2A85" w:rsidRPr="00D66412">
        <w:rPr>
          <w:rFonts w:ascii="Times New Roman" w:hAnsi="Times New Roman" w:cs="Times New Roman"/>
          <w:sz w:val="24"/>
          <w:szCs w:val="24"/>
        </w:rPr>
        <w:t xml:space="preserve"> </w:t>
      </w:r>
      <w:r w:rsidR="00092BBD" w:rsidRPr="00D66412">
        <w:rPr>
          <w:rFonts w:ascii="Times New Roman" w:hAnsi="Times New Roman" w:cs="Times New Roman"/>
          <w:sz w:val="24"/>
          <w:szCs w:val="24"/>
        </w:rPr>
        <w:t xml:space="preserve">But there is much more that could be done if those with the deepest commitments to </w:t>
      </w:r>
      <w:r w:rsidR="00092BBD" w:rsidRPr="00D66412">
        <w:rPr>
          <w:rFonts w:ascii="Times New Roman" w:hAnsi="Times New Roman" w:cs="Times New Roman"/>
          <w:sz w:val="24"/>
          <w:szCs w:val="24"/>
        </w:rPr>
        <w:lastRenderedPageBreak/>
        <w:t>interpretive analysis could combine their insights with those seeking novel ways to tap broad cultural patterns.</w:t>
      </w:r>
      <w:r w:rsidR="00BD454D" w:rsidRPr="00D66412">
        <w:rPr>
          <w:rFonts w:ascii="Times New Roman" w:hAnsi="Times New Roman" w:cs="Times New Roman"/>
          <w:sz w:val="24"/>
          <w:szCs w:val="24"/>
        </w:rPr>
        <w:t xml:space="preserve"> The current collaboration between Robin Wagner-Pacifici, who does a richly-interpretive form of textual analysis, and </w:t>
      </w:r>
      <w:r w:rsidR="00D97370" w:rsidRPr="00D66412">
        <w:rPr>
          <w:rFonts w:ascii="Times New Roman" w:hAnsi="Times New Roman" w:cs="Times New Roman"/>
          <w:sz w:val="24"/>
          <w:szCs w:val="24"/>
        </w:rPr>
        <w:t xml:space="preserve">Ronald Breiger and </w:t>
      </w:r>
      <w:r w:rsidR="00BD454D" w:rsidRPr="00D66412">
        <w:rPr>
          <w:rFonts w:ascii="Times New Roman" w:hAnsi="Times New Roman" w:cs="Times New Roman"/>
          <w:sz w:val="24"/>
          <w:szCs w:val="24"/>
        </w:rPr>
        <w:t xml:space="preserve">John Mohr, who model meaning structures </w:t>
      </w:r>
      <w:r w:rsidR="006C79E3">
        <w:rPr>
          <w:rFonts w:ascii="Times New Roman" w:hAnsi="Times New Roman" w:cs="Times New Roman"/>
          <w:sz w:val="24"/>
          <w:szCs w:val="24"/>
        </w:rPr>
        <w:t xml:space="preserve">using </w:t>
      </w:r>
      <w:r w:rsidR="00BD454D" w:rsidRPr="00D66412">
        <w:rPr>
          <w:rFonts w:ascii="Times New Roman" w:hAnsi="Times New Roman" w:cs="Times New Roman"/>
          <w:sz w:val="24"/>
          <w:szCs w:val="24"/>
        </w:rPr>
        <w:t xml:space="preserve">computer-assisted analysis of large bodies of texts, suggests that some, at least, are trying to bridge </w:t>
      </w:r>
      <w:r w:rsidR="00092BBD" w:rsidRPr="00D66412">
        <w:rPr>
          <w:rFonts w:ascii="Times New Roman" w:hAnsi="Times New Roman" w:cs="Times New Roman"/>
          <w:sz w:val="24"/>
          <w:szCs w:val="24"/>
        </w:rPr>
        <w:t xml:space="preserve">these </w:t>
      </w:r>
      <w:r w:rsidR="00BD454D" w:rsidRPr="00D66412">
        <w:rPr>
          <w:rFonts w:ascii="Times New Roman" w:hAnsi="Times New Roman" w:cs="Times New Roman"/>
          <w:sz w:val="24"/>
          <w:szCs w:val="24"/>
        </w:rPr>
        <w:t>methodological frontiers</w:t>
      </w:r>
      <w:r w:rsidR="00D97370" w:rsidRPr="00D66412">
        <w:rPr>
          <w:rFonts w:ascii="Times New Roman" w:hAnsi="Times New Roman" w:cs="Times New Roman"/>
          <w:sz w:val="24"/>
          <w:szCs w:val="24"/>
        </w:rPr>
        <w:t xml:space="preserve"> (e.g. Mohr, Wagner-Pacifici, Breiger and Bogdanov 2013)</w:t>
      </w:r>
      <w:r w:rsidR="00BD454D" w:rsidRPr="00D66412">
        <w:rPr>
          <w:rFonts w:ascii="Times New Roman" w:hAnsi="Times New Roman" w:cs="Times New Roman"/>
          <w:sz w:val="24"/>
          <w:szCs w:val="24"/>
        </w:rPr>
        <w:t>.</w:t>
      </w:r>
      <w:r w:rsidRPr="00D66412">
        <w:rPr>
          <w:rFonts w:ascii="Times New Roman" w:hAnsi="Times New Roman" w:cs="Times New Roman"/>
          <w:sz w:val="24"/>
          <w:szCs w:val="24"/>
        </w:rPr>
        <w:t xml:space="preserve"> </w:t>
      </w:r>
      <w:r w:rsidR="00A634AD" w:rsidRPr="00D66412">
        <w:rPr>
          <w:rFonts w:ascii="Times New Roman" w:hAnsi="Times New Roman" w:cs="Times New Roman"/>
          <w:sz w:val="24"/>
          <w:szCs w:val="24"/>
        </w:rPr>
        <w:t xml:space="preserve"> By using “big data” these authors are able to identify patterns of distribution of meaning that are simply not available via interview</w:t>
      </w:r>
      <w:r w:rsidR="006C79E3">
        <w:rPr>
          <w:rFonts w:ascii="Times New Roman" w:hAnsi="Times New Roman" w:cs="Times New Roman"/>
          <w:sz w:val="24"/>
          <w:szCs w:val="24"/>
        </w:rPr>
        <w:t>s,</w:t>
      </w:r>
      <w:r w:rsidR="00A634AD" w:rsidRPr="00D66412">
        <w:rPr>
          <w:rFonts w:ascii="Times New Roman" w:hAnsi="Times New Roman" w:cs="Times New Roman"/>
          <w:sz w:val="24"/>
          <w:szCs w:val="24"/>
        </w:rPr>
        <w:t xml:space="preserve"> ethnography</w:t>
      </w:r>
      <w:r w:rsidR="006C79E3">
        <w:rPr>
          <w:rFonts w:ascii="Times New Roman" w:hAnsi="Times New Roman" w:cs="Times New Roman"/>
          <w:sz w:val="24"/>
          <w:szCs w:val="24"/>
        </w:rPr>
        <w:t>, or traditional interpretive analysis</w:t>
      </w:r>
      <w:r w:rsidR="00A634AD" w:rsidRPr="00D66412">
        <w:rPr>
          <w:rFonts w:ascii="Times New Roman" w:hAnsi="Times New Roman" w:cs="Times New Roman"/>
          <w:sz w:val="24"/>
          <w:szCs w:val="24"/>
        </w:rPr>
        <w:t>. When used in a theoretical</w:t>
      </w:r>
      <w:r w:rsidR="00E4326E">
        <w:rPr>
          <w:rFonts w:ascii="Times New Roman" w:hAnsi="Times New Roman" w:cs="Times New Roman"/>
          <w:sz w:val="24"/>
          <w:szCs w:val="24"/>
        </w:rPr>
        <w:t>ly-</w:t>
      </w:r>
      <w:r w:rsidR="00A634AD" w:rsidRPr="00D66412">
        <w:rPr>
          <w:rFonts w:ascii="Times New Roman" w:hAnsi="Times New Roman" w:cs="Times New Roman"/>
          <w:sz w:val="24"/>
          <w:szCs w:val="24"/>
        </w:rPr>
        <w:t xml:space="preserve">informed fashion (as opposed to an all too frequent mode of “data mining”), such </w:t>
      </w:r>
      <w:r w:rsidR="00E4326E">
        <w:rPr>
          <w:rFonts w:ascii="Times New Roman" w:hAnsi="Times New Roman" w:cs="Times New Roman"/>
          <w:sz w:val="24"/>
          <w:szCs w:val="24"/>
        </w:rPr>
        <w:t>analysis</w:t>
      </w:r>
      <w:r w:rsidR="00A634AD" w:rsidRPr="00D66412">
        <w:rPr>
          <w:rFonts w:ascii="Times New Roman" w:hAnsi="Times New Roman" w:cs="Times New Roman"/>
          <w:sz w:val="24"/>
          <w:szCs w:val="24"/>
        </w:rPr>
        <w:t xml:space="preserve"> </w:t>
      </w:r>
      <w:r w:rsidR="00E4326E">
        <w:rPr>
          <w:rFonts w:ascii="Times New Roman" w:hAnsi="Times New Roman" w:cs="Times New Roman"/>
          <w:sz w:val="24"/>
          <w:szCs w:val="24"/>
        </w:rPr>
        <w:t xml:space="preserve">promises to make possible </w:t>
      </w:r>
      <w:r w:rsidR="00A634AD" w:rsidRPr="00D66412">
        <w:rPr>
          <w:rFonts w:ascii="Times New Roman" w:hAnsi="Times New Roman" w:cs="Times New Roman"/>
          <w:sz w:val="24"/>
          <w:szCs w:val="24"/>
        </w:rPr>
        <w:t xml:space="preserve">the identification of deep structures </w:t>
      </w:r>
      <w:r w:rsidR="00E4326E">
        <w:rPr>
          <w:rFonts w:ascii="Times New Roman" w:hAnsi="Times New Roman" w:cs="Times New Roman"/>
          <w:sz w:val="24"/>
          <w:szCs w:val="24"/>
        </w:rPr>
        <w:t xml:space="preserve">of meaning </w:t>
      </w:r>
      <w:r w:rsidR="00A634AD" w:rsidRPr="00D66412">
        <w:rPr>
          <w:rFonts w:ascii="Times New Roman" w:hAnsi="Times New Roman" w:cs="Times New Roman"/>
          <w:sz w:val="24"/>
          <w:szCs w:val="24"/>
        </w:rPr>
        <w:t xml:space="preserve">that underlie everyday interaction. </w:t>
      </w:r>
    </w:p>
    <w:p w:rsidR="002B03A3" w:rsidRPr="00D66412" w:rsidRDefault="002B03A3" w:rsidP="00D66412">
      <w:pPr>
        <w:spacing w:line="480" w:lineRule="auto"/>
        <w:rPr>
          <w:rFonts w:ascii="Times New Roman" w:hAnsi="Times New Roman" w:cs="Times New Roman"/>
          <w:b/>
          <w:i/>
          <w:sz w:val="24"/>
          <w:szCs w:val="24"/>
        </w:rPr>
      </w:pPr>
      <w:r w:rsidRPr="00D66412">
        <w:rPr>
          <w:rFonts w:ascii="Times New Roman" w:hAnsi="Times New Roman" w:cs="Times New Roman"/>
          <w:b/>
          <w:i/>
          <w:sz w:val="24"/>
          <w:szCs w:val="24"/>
        </w:rPr>
        <w:t>The challenge of studying “contexts” or “situations”</w:t>
      </w:r>
    </w:p>
    <w:p w:rsidR="00E002A9" w:rsidRDefault="00092BBD" w:rsidP="00D66412">
      <w:pPr>
        <w:spacing w:line="480" w:lineRule="auto"/>
        <w:rPr>
          <w:rFonts w:ascii="Times New Roman" w:hAnsi="Times New Roman" w:cs="Times New Roman"/>
          <w:sz w:val="24"/>
          <w:szCs w:val="24"/>
        </w:rPr>
      </w:pPr>
      <w:r w:rsidRPr="00D66412">
        <w:rPr>
          <w:rFonts w:ascii="Times New Roman" w:hAnsi="Times New Roman" w:cs="Times New Roman"/>
          <w:sz w:val="24"/>
          <w:szCs w:val="24"/>
        </w:rPr>
        <w:tab/>
      </w:r>
      <w:r w:rsidR="00BD454D" w:rsidRPr="00D66412">
        <w:rPr>
          <w:rFonts w:ascii="Times New Roman" w:hAnsi="Times New Roman" w:cs="Times New Roman"/>
          <w:sz w:val="24"/>
          <w:szCs w:val="24"/>
        </w:rPr>
        <w:t>Ethnography alone normally has great trouble explaining why situations are the way they are, even if</w:t>
      </w:r>
      <w:r w:rsidR="00D97370" w:rsidRPr="00D66412">
        <w:rPr>
          <w:rFonts w:ascii="Times New Roman" w:hAnsi="Times New Roman" w:cs="Times New Roman"/>
          <w:sz w:val="24"/>
          <w:szCs w:val="24"/>
        </w:rPr>
        <w:t xml:space="preserve"> it</w:t>
      </w:r>
      <w:r w:rsidR="00BD454D" w:rsidRPr="00D66412">
        <w:rPr>
          <w:rFonts w:ascii="Times New Roman" w:hAnsi="Times New Roman" w:cs="Times New Roman"/>
          <w:sz w:val="24"/>
          <w:szCs w:val="24"/>
        </w:rPr>
        <w:t xml:space="preserve"> </w:t>
      </w:r>
      <w:r w:rsidR="009531DB">
        <w:rPr>
          <w:rFonts w:ascii="Times New Roman" w:hAnsi="Times New Roman" w:cs="Times New Roman"/>
          <w:sz w:val="24"/>
          <w:szCs w:val="24"/>
        </w:rPr>
        <w:t>can</w:t>
      </w:r>
      <w:r w:rsidR="00BD454D" w:rsidRPr="00D66412">
        <w:rPr>
          <w:rFonts w:ascii="Times New Roman" w:hAnsi="Times New Roman" w:cs="Times New Roman"/>
          <w:sz w:val="24"/>
          <w:szCs w:val="24"/>
        </w:rPr>
        <w:t xml:space="preserve"> describ</w:t>
      </w:r>
      <w:r w:rsidR="009531DB">
        <w:rPr>
          <w:rFonts w:ascii="Times New Roman" w:hAnsi="Times New Roman" w:cs="Times New Roman"/>
          <w:sz w:val="24"/>
          <w:szCs w:val="24"/>
        </w:rPr>
        <w:t>e</w:t>
      </w:r>
      <w:r w:rsidR="00BD454D" w:rsidRPr="00D66412">
        <w:rPr>
          <w:rFonts w:ascii="Times New Roman" w:hAnsi="Times New Roman" w:cs="Times New Roman"/>
          <w:sz w:val="24"/>
          <w:szCs w:val="24"/>
        </w:rPr>
        <w:t xml:space="preserve"> situations with greater richness and depth than other methods usually allow.</w:t>
      </w:r>
      <w:r w:rsidR="002546C8" w:rsidRPr="00D66412">
        <w:rPr>
          <w:rFonts w:ascii="Times New Roman" w:hAnsi="Times New Roman" w:cs="Times New Roman"/>
          <w:sz w:val="24"/>
          <w:szCs w:val="24"/>
        </w:rPr>
        <w:t xml:space="preserve"> </w:t>
      </w:r>
      <w:r w:rsidR="00E44D2A">
        <w:rPr>
          <w:rFonts w:ascii="Times New Roman" w:hAnsi="Times New Roman" w:cs="Times New Roman"/>
          <w:sz w:val="24"/>
          <w:szCs w:val="24"/>
        </w:rPr>
        <w:t>Despite their immersion in and their deep knowledge of particular situations, i</w:t>
      </w:r>
      <w:r w:rsidR="00BD454D" w:rsidRPr="00D66412">
        <w:rPr>
          <w:rFonts w:ascii="Times New Roman" w:hAnsi="Times New Roman" w:cs="Times New Roman"/>
          <w:sz w:val="24"/>
          <w:szCs w:val="24"/>
        </w:rPr>
        <w:t xml:space="preserve">t is problematic for ethnographers to assess the "effects" of situations, if there is no </w:t>
      </w:r>
      <w:r w:rsidR="003807A7">
        <w:rPr>
          <w:rFonts w:ascii="Times New Roman" w:hAnsi="Times New Roman" w:cs="Times New Roman"/>
          <w:sz w:val="24"/>
          <w:szCs w:val="24"/>
        </w:rPr>
        <w:t xml:space="preserve">comparison across </w:t>
      </w:r>
      <w:r w:rsidR="00BD454D" w:rsidRPr="00D66412">
        <w:rPr>
          <w:rFonts w:ascii="Times New Roman" w:hAnsi="Times New Roman" w:cs="Times New Roman"/>
          <w:sz w:val="24"/>
          <w:szCs w:val="24"/>
        </w:rPr>
        <w:t>situation</w:t>
      </w:r>
      <w:r w:rsidR="003807A7">
        <w:rPr>
          <w:rFonts w:ascii="Times New Roman" w:hAnsi="Times New Roman" w:cs="Times New Roman"/>
          <w:sz w:val="24"/>
          <w:szCs w:val="24"/>
        </w:rPr>
        <w:t>s</w:t>
      </w:r>
      <w:r w:rsidR="00BD454D" w:rsidRPr="00D66412">
        <w:rPr>
          <w:rFonts w:ascii="Times New Roman" w:hAnsi="Times New Roman" w:cs="Times New Roman"/>
          <w:sz w:val="24"/>
          <w:szCs w:val="24"/>
        </w:rPr>
        <w:t xml:space="preserve">. </w:t>
      </w:r>
      <w:r w:rsidR="009531DB">
        <w:rPr>
          <w:rFonts w:ascii="Times New Roman" w:hAnsi="Times New Roman" w:cs="Times New Roman"/>
          <w:sz w:val="24"/>
          <w:szCs w:val="24"/>
        </w:rPr>
        <w:t xml:space="preserve">So, for example, studying a housing project, or a street corner, may allow analysis of the varied contexts individuals in that community confront in the ordinary course of their lives, but it does not systematically tap the influence on action of the street corner or the housing project itself. </w:t>
      </w:r>
      <w:r w:rsidR="00BA3FB5" w:rsidRPr="00D66412">
        <w:rPr>
          <w:rFonts w:ascii="Times New Roman" w:hAnsi="Times New Roman" w:cs="Times New Roman"/>
          <w:sz w:val="24"/>
          <w:szCs w:val="24"/>
        </w:rPr>
        <w:t xml:space="preserve">Work </w:t>
      </w:r>
      <w:r w:rsidR="000A318B" w:rsidRPr="00D66412">
        <w:rPr>
          <w:rFonts w:ascii="Times New Roman" w:hAnsi="Times New Roman" w:cs="Times New Roman"/>
          <w:sz w:val="24"/>
          <w:szCs w:val="24"/>
        </w:rPr>
        <w:t>such as</w:t>
      </w:r>
      <w:r w:rsidR="00BA3FB5" w:rsidRPr="00D66412">
        <w:rPr>
          <w:rFonts w:ascii="Times New Roman" w:hAnsi="Times New Roman" w:cs="Times New Roman"/>
          <w:sz w:val="24"/>
          <w:szCs w:val="24"/>
        </w:rPr>
        <w:t xml:space="preserve"> that of Eliasop</w:t>
      </w:r>
      <w:r w:rsidR="00603EFF" w:rsidRPr="00D66412">
        <w:rPr>
          <w:rFonts w:ascii="Times New Roman" w:hAnsi="Times New Roman" w:cs="Times New Roman"/>
          <w:sz w:val="24"/>
          <w:szCs w:val="24"/>
        </w:rPr>
        <w:t>h</w:t>
      </w:r>
      <w:r w:rsidR="00BA3FB5" w:rsidRPr="00D66412">
        <w:rPr>
          <w:rFonts w:ascii="Times New Roman" w:hAnsi="Times New Roman" w:cs="Times New Roman"/>
          <w:sz w:val="24"/>
          <w:szCs w:val="24"/>
        </w:rPr>
        <w:t xml:space="preserve"> (1998) and Eliasoph and Lichterman (2003), which directly analyzes the effects of situations</w:t>
      </w:r>
      <w:r w:rsidR="00603EFF" w:rsidRPr="00D66412">
        <w:rPr>
          <w:rFonts w:ascii="Times New Roman" w:hAnsi="Times New Roman" w:cs="Times New Roman"/>
          <w:sz w:val="24"/>
          <w:szCs w:val="24"/>
        </w:rPr>
        <w:t>,</w:t>
      </w:r>
      <w:r w:rsidR="00BA3FB5" w:rsidRPr="00D66412">
        <w:rPr>
          <w:rFonts w:ascii="Times New Roman" w:hAnsi="Times New Roman" w:cs="Times New Roman"/>
          <w:sz w:val="24"/>
          <w:szCs w:val="24"/>
        </w:rPr>
        <w:t xml:space="preserve"> is rare outside the world o</w:t>
      </w:r>
      <w:r w:rsidR="00603EFF" w:rsidRPr="00D66412">
        <w:rPr>
          <w:rFonts w:ascii="Times New Roman" w:hAnsi="Times New Roman" w:cs="Times New Roman"/>
          <w:sz w:val="24"/>
          <w:szCs w:val="24"/>
        </w:rPr>
        <w:t>f</w:t>
      </w:r>
      <w:r w:rsidR="00BA3FB5" w:rsidRPr="00D66412">
        <w:rPr>
          <w:rFonts w:ascii="Times New Roman" w:hAnsi="Times New Roman" w:cs="Times New Roman"/>
          <w:sz w:val="24"/>
          <w:szCs w:val="24"/>
        </w:rPr>
        <w:t xml:space="preserve"> social </w:t>
      </w:r>
      <w:r w:rsidR="00603EFF" w:rsidRPr="00D66412">
        <w:rPr>
          <w:rFonts w:ascii="Times New Roman" w:hAnsi="Times New Roman" w:cs="Times New Roman"/>
          <w:sz w:val="24"/>
          <w:szCs w:val="24"/>
        </w:rPr>
        <w:t>psychology, where such issues have been</w:t>
      </w:r>
      <w:r w:rsidR="00BA3FB5" w:rsidRPr="00D66412">
        <w:rPr>
          <w:rFonts w:ascii="Times New Roman" w:hAnsi="Times New Roman" w:cs="Times New Roman"/>
          <w:sz w:val="24"/>
          <w:szCs w:val="24"/>
        </w:rPr>
        <w:t xml:space="preserve"> investigated </w:t>
      </w:r>
      <w:r w:rsidR="00E44D2A">
        <w:rPr>
          <w:rFonts w:ascii="Times New Roman" w:hAnsi="Times New Roman" w:cs="Times New Roman"/>
          <w:sz w:val="24"/>
          <w:szCs w:val="24"/>
        </w:rPr>
        <w:t>systematically</w:t>
      </w:r>
      <w:r w:rsidR="00BA3FB5" w:rsidRPr="00D66412">
        <w:rPr>
          <w:rFonts w:ascii="Times New Roman" w:hAnsi="Times New Roman" w:cs="Times New Roman"/>
          <w:sz w:val="24"/>
          <w:szCs w:val="24"/>
        </w:rPr>
        <w:t xml:space="preserve"> (see Vaisey </w:t>
      </w:r>
      <w:r w:rsidR="00B92B40">
        <w:rPr>
          <w:rFonts w:ascii="Times New Roman" w:hAnsi="Times New Roman" w:cs="Times New Roman"/>
          <w:sz w:val="24"/>
          <w:szCs w:val="24"/>
        </w:rPr>
        <w:t>2014</w:t>
      </w:r>
      <w:r w:rsidR="00BA3FB5" w:rsidRPr="00D66412">
        <w:rPr>
          <w:rFonts w:ascii="Times New Roman" w:hAnsi="Times New Roman" w:cs="Times New Roman"/>
          <w:sz w:val="24"/>
          <w:szCs w:val="24"/>
        </w:rPr>
        <w:t xml:space="preserve">; Mischel and Shoda </w:t>
      </w:r>
      <w:r w:rsidR="00E44D2A">
        <w:rPr>
          <w:rFonts w:ascii="Times New Roman" w:hAnsi="Times New Roman" w:cs="Times New Roman"/>
          <w:sz w:val="24"/>
          <w:szCs w:val="24"/>
        </w:rPr>
        <w:t>[</w:t>
      </w:r>
      <w:r w:rsidR="00BA3FB5" w:rsidRPr="00D66412">
        <w:rPr>
          <w:rFonts w:ascii="Times New Roman" w:hAnsi="Times New Roman" w:cs="Times New Roman"/>
          <w:sz w:val="24"/>
          <w:szCs w:val="24"/>
        </w:rPr>
        <w:t>1995</w:t>
      </w:r>
      <w:r w:rsidR="00E44D2A">
        <w:rPr>
          <w:rFonts w:ascii="Times New Roman" w:hAnsi="Times New Roman" w:cs="Times New Roman"/>
          <w:sz w:val="24"/>
          <w:szCs w:val="24"/>
        </w:rPr>
        <w:t>]</w:t>
      </w:r>
      <w:r w:rsidR="00BA3FB5" w:rsidRPr="00D66412">
        <w:rPr>
          <w:rFonts w:ascii="Times New Roman" w:hAnsi="Times New Roman" w:cs="Times New Roman"/>
          <w:sz w:val="24"/>
          <w:szCs w:val="24"/>
        </w:rPr>
        <w:t xml:space="preserve"> for a classic example). </w:t>
      </w:r>
      <w:r w:rsidR="00603EFF" w:rsidRPr="00D66412">
        <w:rPr>
          <w:rFonts w:ascii="Times New Roman" w:hAnsi="Times New Roman" w:cs="Times New Roman"/>
          <w:sz w:val="24"/>
          <w:szCs w:val="24"/>
        </w:rPr>
        <w:t>C</w:t>
      </w:r>
      <w:r w:rsidR="00BD454D" w:rsidRPr="00D66412">
        <w:rPr>
          <w:rFonts w:ascii="Times New Roman" w:hAnsi="Times New Roman" w:cs="Times New Roman"/>
          <w:sz w:val="24"/>
          <w:szCs w:val="24"/>
        </w:rPr>
        <w:t xml:space="preserve">arefully-designed multi-site ethnography can assess effects of situations, as can multi-site interview studies, and even single-sited ethnographies </w:t>
      </w:r>
      <w:r w:rsidR="00BD454D" w:rsidRPr="00D66412">
        <w:rPr>
          <w:rFonts w:ascii="Times New Roman" w:hAnsi="Times New Roman" w:cs="Times New Roman"/>
          <w:sz w:val="24"/>
          <w:szCs w:val="24"/>
        </w:rPr>
        <w:lastRenderedPageBreak/>
        <w:t>sometimes allow internal comparisons of variations across situations</w:t>
      </w:r>
      <w:r w:rsidR="00603EFF" w:rsidRPr="00D66412">
        <w:rPr>
          <w:rFonts w:ascii="Times New Roman" w:hAnsi="Times New Roman" w:cs="Times New Roman"/>
          <w:sz w:val="24"/>
          <w:szCs w:val="24"/>
        </w:rPr>
        <w:t>, although it can nonetheless be difficult to know precisely which feature</w:t>
      </w:r>
      <w:r w:rsidR="00184C01" w:rsidRPr="00D66412">
        <w:rPr>
          <w:rFonts w:ascii="Times New Roman" w:hAnsi="Times New Roman" w:cs="Times New Roman"/>
          <w:sz w:val="24"/>
          <w:szCs w:val="24"/>
        </w:rPr>
        <w:t>s</w:t>
      </w:r>
      <w:r w:rsidR="00603EFF" w:rsidRPr="00D66412">
        <w:rPr>
          <w:rFonts w:ascii="Times New Roman" w:hAnsi="Times New Roman" w:cs="Times New Roman"/>
          <w:sz w:val="24"/>
          <w:szCs w:val="24"/>
        </w:rPr>
        <w:t xml:space="preserve"> of situations are causally important in shaping action</w:t>
      </w:r>
      <w:r w:rsidR="00BD454D" w:rsidRPr="00D66412">
        <w:rPr>
          <w:rFonts w:ascii="Times New Roman" w:hAnsi="Times New Roman" w:cs="Times New Roman"/>
          <w:sz w:val="24"/>
          <w:szCs w:val="24"/>
        </w:rPr>
        <w:t xml:space="preserve">.  </w:t>
      </w:r>
      <w:r w:rsidR="00603EFF" w:rsidRPr="00D66412">
        <w:rPr>
          <w:rFonts w:ascii="Times New Roman" w:hAnsi="Times New Roman" w:cs="Times New Roman"/>
          <w:sz w:val="24"/>
          <w:szCs w:val="24"/>
        </w:rPr>
        <w:t>Nonetheless,</w:t>
      </w:r>
      <w:r w:rsidR="00BD454D" w:rsidRPr="00D66412">
        <w:rPr>
          <w:rFonts w:ascii="Times New Roman" w:hAnsi="Times New Roman" w:cs="Times New Roman"/>
          <w:sz w:val="24"/>
          <w:szCs w:val="24"/>
        </w:rPr>
        <w:t xml:space="preserve"> the assumption that if </w:t>
      </w:r>
      <w:r w:rsidR="00603EFF" w:rsidRPr="00D66412">
        <w:rPr>
          <w:rFonts w:ascii="Times New Roman" w:hAnsi="Times New Roman" w:cs="Times New Roman"/>
          <w:sz w:val="24"/>
          <w:szCs w:val="24"/>
        </w:rPr>
        <w:t>one has</w:t>
      </w:r>
      <w:r w:rsidR="00BD454D" w:rsidRPr="00D66412">
        <w:rPr>
          <w:rFonts w:ascii="Times New Roman" w:hAnsi="Times New Roman" w:cs="Times New Roman"/>
          <w:sz w:val="24"/>
          <w:szCs w:val="24"/>
        </w:rPr>
        <w:t xml:space="preserve"> closely observed a situation</w:t>
      </w:r>
      <w:r w:rsidR="00114E76" w:rsidRPr="00D66412">
        <w:rPr>
          <w:rFonts w:ascii="Times New Roman" w:hAnsi="Times New Roman" w:cs="Times New Roman"/>
          <w:sz w:val="24"/>
          <w:szCs w:val="24"/>
        </w:rPr>
        <w:t>,</w:t>
      </w:r>
      <w:r w:rsidR="00BD454D" w:rsidRPr="00D66412">
        <w:rPr>
          <w:rFonts w:ascii="Times New Roman" w:hAnsi="Times New Roman" w:cs="Times New Roman"/>
          <w:sz w:val="24"/>
          <w:szCs w:val="24"/>
        </w:rPr>
        <w:t xml:space="preserve"> </w:t>
      </w:r>
      <w:r w:rsidR="00603EFF" w:rsidRPr="00D66412">
        <w:rPr>
          <w:rFonts w:ascii="Times New Roman" w:hAnsi="Times New Roman" w:cs="Times New Roman"/>
          <w:sz w:val="24"/>
          <w:szCs w:val="24"/>
        </w:rPr>
        <w:t>one</w:t>
      </w:r>
      <w:r w:rsidR="00BD454D" w:rsidRPr="00D66412">
        <w:rPr>
          <w:rFonts w:ascii="Times New Roman" w:hAnsi="Times New Roman" w:cs="Times New Roman"/>
          <w:sz w:val="24"/>
          <w:szCs w:val="24"/>
        </w:rPr>
        <w:t xml:space="preserve"> know</w:t>
      </w:r>
      <w:r w:rsidR="00603EFF" w:rsidRPr="00D66412">
        <w:rPr>
          <w:rFonts w:ascii="Times New Roman" w:hAnsi="Times New Roman" w:cs="Times New Roman"/>
          <w:sz w:val="24"/>
          <w:szCs w:val="24"/>
        </w:rPr>
        <w:t>s</w:t>
      </w:r>
      <w:r w:rsidR="00BD454D" w:rsidRPr="00D66412">
        <w:rPr>
          <w:rFonts w:ascii="Times New Roman" w:hAnsi="Times New Roman" w:cs="Times New Roman"/>
          <w:sz w:val="24"/>
          <w:szCs w:val="24"/>
        </w:rPr>
        <w:t xml:space="preserve"> "why" the actors acted as they did</w:t>
      </w:r>
      <w:r w:rsidR="00114E76" w:rsidRPr="00D66412">
        <w:rPr>
          <w:rFonts w:ascii="Times New Roman" w:hAnsi="Times New Roman" w:cs="Times New Roman"/>
          <w:sz w:val="24"/>
          <w:szCs w:val="24"/>
        </w:rPr>
        <w:t>, does not hold water in our view</w:t>
      </w:r>
      <w:r w:rsidR="00BD454D" w:rsidRPr="00D66412">
        <w:rPr>
          <w:rFonts w:ascii="Times New Roman" w:hAnsi="Times New Roman" w:cs="Times New Roman"/>
          <w:sz w:val="24"/>
          <w:szCs w:val="24"/>
        </w:rPr>
        <w:t>.</w:t>
      </w:r>
      <w:r w:rsidR="00567027" w:rsidRPr="00D66412">
        <w:rPr>
          <w:rFonts w:ascii="Times New Roman" w:hAnsi="Times New Roman" w:cs="Times New Roman"/>
          <w:sz w:val="24"/>
          <w:szCs w:val="24"/>
        </w:rPr>
        <w:t xml:space="preserve"> </w:t>
      </w:r>
      <w:r w:rsidR="00BD454D" w:rsidRPr="00D66412">
        <w:rPr>
          <w:rFonts w:ascii="Times New Roman" w:hAnsi="Times New Roman" w:cs="Times New Roman"/>
          <w:sz w:val="24"/>
          <w:szCs w:val="24"/>
        </w:rPr>
        <w:t xml:space="preserve"> Indeed, the power of sociological explanation is </w:t>
      </w:r>
      <w:r w:rsidR="00615F9A" w:rsidRPr="00D66412">
        <w:rPr>
          <w:rFonts w:ascii="Times New Roman" w:hAnsi="Times New Roman" w:cs="Times New Roman"/>
          <w:sz w:val="24"/>
          <w:szCs w:val="24"/>
        </w:rPr>
        <w:t>often</w:t>
      </w:r>
      <w:r w:rsidR="00BD454D" w:rsidRPr="00D66412">
        <w:rPr>
          <w:rFonts w:ascii="Times New Roman" w:hAnsi="Times New Roman" w:cs="Times New Roman"/>
          <w:sz w:val="24"/>
          <w:szCs w:val="24"/>
        </w:rPr>
        <w:t xml:space="preserve"> that</w:t>
      </w:r>
      <w:r w:rsidR="00603EFF" w:rsidRPr="00D66412">
        <w:rPr>
          <w:rFonts w:ascii="Times New Roman" w:hAnsi="Times New Roman" w:cs="Times New Roman"/>
          <w:sz w:val="24"/>
          <w:szCs w:val="24"/>
        </w:rPr>
        <w:t xml:space="preserve"> it extends analysis beyond the immediate situation. </w:t>
      </w:r>
    </w:p>
    <w:p w:rsidR="00615F9A" w:rsidRPr="00782C37" w:rsidRDefault="00E002A9" w:rsidP="00A867F0">
      <w:pPr>
        <w:spacing w:line="480" w:lineRule="auto"/>
        <w:ind w:firstLine="720"/>
        <w:rPr>
          <w:rFonts w:ascii="Times New Roman" w:hAnsi="Times New Roman" w:cs="Times New Roman"/>
          <w:sz w:val="24"/>
          <w:szCs w:val="24"/>
        </w:rPr>
      </w:pPr>
      <w:r w:rsidRPr="00FA777F">
        <w:rPr>
          <w:rFonts w:ascii="Times New Roman" w:hAnsi="Times New Roman" w:cs="Times New Roman"/>
          <w:sz w:val="24"/>
          <w:szCs w:val="24"/>
          <w:lang w:val="en-CA"/>
        </w:rPr>
        <w:fldChar w:fldCharType="begin"/>
      </w:r>
      <w:r w:rsidRPr="00FA777F">
        <w:rPr>
          <w:rFonts w:ascii="Times New Roman" w:hAnsi="Times New Roman" w:cs="Times New Roman"/>
          <w:sz w:val="24"/>
          <w:szCs w:val="24"/>
          <w:lang w:val="en-CA"/>
        </w:rPr>
        <w:instrText xml:space="preserve"> SEQ CHAPTER \h \r 1</w:instrText>
      </w:r>
      <w:r w:rsidRPr="00FA777F">
        <w:rPr>
          <w:rFonts w:ascii="Times New Roman" w:hAnsi="Times New Roman" w:cs="Times New Roman"/>
          <w:sz w:val="24"/>
          <w:szCs w:val="24"/>
          <w:lang w:val="en-CA"/>
        </w:rPr>
        <w:fldChar w:fldCharType="end"/>
      </w:r>
      <w:r w:rsidRPr="00FA777F">
        <w:rPr>
          <w:rFonts w:ascii="Times New Roman" w:hAnsi="Times New Roman" w:cs="Times New Roman"/>
          <w:sz w:val="24"/>
          <w:szCs w:val="24"/>
        </w:rPr>
        <w:t>Indeed, ethnography as currently practiced in sociology usually involves the ethnographer’s immersion in a single community, often one that is dramatically different from the analyst’s home milieu.  The ethnography succeeds if lives that might have seemed alien and motives that might have seemed incomprehensible start to seem more understandable. Such broadened understanding certainly contributes to the explanation of social processes. But ethnographers, like interviewers, need to seek ways of analyzing the bro</w:t>
      </w:r>
      <w:r w:rsidR="00782C37">
        <w:rPr>
          <w:rFonts w:ascii="Times New Roman" w:hAnsi="Times New Roman" w:cs="Times New Roman"/>
          <w:sz w:val="24"/>
          <w:szCs w:val="24"/>
        </w:rPr>
        <w:t>a</w:t>
      </w:r>
      <w:r w:rsidRPr="00FA777F">
        <w:rPr>
          <w:rFonts w:ascii="Times New Roman" w:hAnsi="Times New Roman" w:cs="Times New Roman"/>
          <w:sz w:val="24"/>
          <w:szCs w:val="24"/>
        </w:rPr>
        <w:t xml:space="preserve">der cultural codes as well as the origins and logics of the structural circumstances that contribute to making the communities the ethnographer studies what they are. We should remember that even an understanding of people’s motives, and of immediate constraints and opportunities as they present themselves to individuals, does not necessarily provide </w:t>
      </w:r>
      <w:r w:rsidR="00782C37">
        <w:rPr>
          <w:rFonts w:ascii="Times New Roman" w:hAnsi="Times New Roman" w:cs="Times New Roman"/>
          <w:sz w:val="24"/>
          <w:szCs w:val="24"/>
        </w:rPr>
        <w:t xml:space="preserve">an </w:t>
      </w:r>
      <w:r w:rsidRPr="00FA777F">
        <w:rPr>
          <w:rFonts w:ascii="Times New Roman" w:hAnsi="Times New Roman" w:cs="Times New Roman"/>
          <w:sz w:val="24"/>
          <w:szCs w:val="24"/>
        </w:rPr>
        <w:t>explanation of the situation in which these others find themselves</w:t>
      </w:r>
      <w:r w:rsidR="00782C37">
        <w:rPr>
          <w:rFonts w:ascii="Times New Roman" w:hAnsi="Times New Roman" w:cs="Times New Roman"/>
          <w:sz w:val="24"/>
          <w:szCs w:val="24"/>
        </w:rPr>
        <w:t>.</w:t>
      </w:r>
    </w:p>
    <w:p w:rsidR="00BD454D" w:rsidRPr="00D66412" w:rsidRDefault="009D1E71" w:rsidP="00D66412">
      <w:pPr>
        <w:pStyle w:val="Heading3"/>
        <w:spacing w:line="480" w:lineRule="auto"/>
        <w:rPr>
          <w:sz w:val="24"/>
          <w:szCs w:val="24"/>
        </w:rPr>
      </w:pPr>
      <w:r w:rsidRPr="00D66412">
        <w:rPr>
          <w:sz w:val="24"/>
          <w:szCs w:val="24"/>
        </w:rPr>
        <w:t>Conclusion</w:t>
      </w:r>
    </w:p>
    <w:p w:rsidR="00184C01" w:rsidRPr="00D66412" w:rsidRDefault="00184C01" w:rsidP="00D66412">
      <w:pPr>
        <w:pStyle w:val="Heading3"/>
        <w:spacing w:line="480" w:lineRule="auto"/>
        <w:rPr>
          <w:b w:val="0"/>
          <w:sz w:val="24"/>
          <w:szCs w:val="24"/>
        </w:rPr>
      </w:pPr>
      <w:r w:rsidRPr="00D66412">
        <w:rPr>
          <w:b w:val="0"/>
          <w:sz w:val="24"/>
          <w:szCs w:val="24"/>
        </w:rPr>
        <w:t xml:space="preserve">           </w:t>
      </w:r>
      <w:r w:rsidR="009D1E71" w:rsidRPr="00D66412">
        <w:rPr>
          <w:b w:val="0"/>
          <w:sz w:val="24"/>
          <w:szCs w:val="24"/>
        </w:rPr>
        <w:t xml:space="preserve">This brief </w:t>
      </w:r>
      <w:r w:rsidR="009D1E71" w:rsidRPr="00D66412">
        <w:rPr>
          <w:b w:val="0"/>
          <w:i/>
          <w:sz w:val="24"/>
          <w:szCs w:val="24"/>
        </w:rPr>
        <w:t>tour d’horizon</w:t>
      </w:r>
      <w:r w:rsidR="009D1E71" w:rsidRPr="00D66412">
        <w:rPr>
          <w:b w:val="0"/>
          <w:sz w:val="24"/>
          <w:szCs w:val="24"/>
        </w:rPr>
        <w:t xml:space="preserve"> barely scratches the surface of a much broader set of issues.  The lessons to be learned from the wave of methodological exchange</w:t>
      </w:r>
      <w:r w:rsidR="0055480B" w:rsidRPr="00D66412">
        <w:rPr>
          <w:b w:val="0"/>
          <w:sz w:val="24"/>
          <w:szCs w:val="24"/>
        </w:rPr>
        <w:t>s</w:t>
      </w:r>
      <w:r w:rsidR="009D1E71" w:rsidRPr="00D66412">
        <w:rPr>
          <w:b w:val="0"/>
          <w:sz w:val="24"/>
          <w:szCs w:val="24"/>
        </w:rPr>
        <w:t xml:space="preserve"> that the post-</w:t>
      </w:r>
      <w:r w:rsidR="00E30B42" w:rsidRPr="00D66412">
        <w:rPr>
          <w:b w:val="0"/>
          <w:sz w:val="24"/>
          <w:szCs w:val="24"/>
        </w:rPr>
        <w:t>millennium</w:t>
      </w:r>
      <w:r w:rsidR="009D1E71" w:rsidRPr="00D66412">
        <w:rPr>
          <w:b w:val="0"/>
          <w:sz w:val="24"/>
          <w:szCs w:val="24"/>
        </w:rPr>
        <w:t xml:space="preserve"> decade </w:t>
      </w:r>
      <w:r w:rsidR="0055480B" w:rsidRPr="00D66412">
        <w:rPr>
          <w:b w:val="0"/>
          <w:sz w:val="24"/>
          <w:szCs w:val="24"/>
        </w:rPr>
        <w:t xml:space="preserve">has brought us </w:t>
      </w:r>
      <w:r w:rsidR="009D1E71" w:rsidRPr="00D66412">
        <w:rPr>
          <w:b w:val="0"/>
          <w:sz w:val="24"/>
          <w:szCs w:val="24"/>
        </w:rPr>
        <w:t xml:space="preserve">are many. </w:t>
      </w:r>
      <w:r w:rsidR="00114E76" w:rsidRPr="00D66412">
        <w:rPr>
          <w:b w:val="0"/>
          <w:sz w:val="24"/>
          <w:szCs w:val="24"/>
        </w:rPr>
        <w:t xml:space="preserve">One is that different methods shine under different lights and that one should choose the most appropriate data collection technique based on the question being asked </w:t>
      </w:r>
      <w:r w:rsidRPr="00D66412">
        <w:rPr>
          <w:b w:val="0"/>
          <w:sz w:val="24"/>
          <w:szCs w:val="24"/>
        </w:rPr>
        <w:t xml:space="preserve">and </w:t>
      </w:r>
      <w:r w:rsidR="00114E76" w:rsidRPr="00D66412">
        <w:rPr>
          <w:b w:val="0"/>
          <w:sz w:val="24"/>
          <w:szCs w:val="24"/>
        </w:rPr>
        <w:t>the type</w:t>
      </w:r>
      <w:r w:rsidRPr="00D66412">
        <w:rPr>
          <w:b w:val="0"/>
          <w:sz w:val="24"/>
          <w:szCs w:val="24"/>
        </w:rPr>
        <w:t>s</w:t>
      </w:r>
      <w:r w:rsidR="00114E76" w:rsidRPr="00D66412">
        <w:rPr>
          <w:b w:val="0"/>
          <w:sz w:val="24"/>
          <w:szCs w:val="24"/>
        </w:rPr>
        <w:t xml:space="preserve"> of fact</w:t>
      </w:r>
      <w:r w:rsidRPr="00D66412">
        <w:rPr>
          <w:b w:val="0"/>
          <w:sz w:val="24"/>
          <w:szCs w:val="24"/>
        </w:rPr>
        <w:t>s and theories</w:t>
      </w:r>
      <w:r w:rsidR="00114E76" w:rsidRPr="00D66412">
        <w:rPr>
          <w:b w:val="0"/>
          <w:sz w:val="24"/>
          <w:szCs w:val="24"/>
        </w:rPr>
        <w:t xml:space="preserve"> one wants to operate with. Another is that </w:t>
      </w:r>
      <w:r w:rsidR="009D1E71" w:rsidRPr="00D66412">
        <w:rPr>
          <w:b w:val="0"/>
          <w:sz w:val="24"/>
          <w:szCs w:val="24"/>
        </w:rPr>
        <w:lastRenderedPageBreak/>
        <w:t xml:space="preserve">substantive innovation often emerges from a fearless orientation toward mixing methods and research genres so as to develop a multidimensional understanding of social phenomena.  </w:t>
      </w:r>
      <w:r w:rsidR="0055480B" w:rsidRPr="00D66412">
        <w:rPr>
          <w:b w:val="0"/>
          <w:sz w:val="24"/>
          <w:szCs w:val="24"/>
        </w:rPr>
        <w:t xml:space="preserve">Going </w:t>
      </w:r>
      <w:r w:rsidRPr="00D66412">
        <w:rPr>
          <w:b w:val="0"/>
          <w:sz w:val="24"/>
          <w:szCs w:val="24"/>
        </w:rPr>
        <w:t>down a well-established path</w:t>
      </w:r>
      <w:r w:rsidR="009D1E71" w:rsidRPr="00D66412">
        <w:rPr>
          <w:b w:val="0"/>
          <w:sz w:val="24"/>
          <w:szCs w:val="24"/>
        </w:rPr>
        <w:t xml:space="preserve"> has rarely been conducive to </w:t>
      </w:r>
      <w:r w:rsidR="0055480B" w:rsidRPr="00D66412">
        <w:rPr>
          <w:b w:val="0"/>
          <w:sz w:val="24"/>
          <w:szCs w:val="24"/>
        </w:rPr>
        <w:t xml:space="preserve">major </w:t>
      </w:r>
      <w:r w:rsidR="009D1E71" w:rsidRPr="00D66412">
        <w:rPr>
          <w:b w:val="0"/>
          <w:sz w:val="24"/>
          <w:szCs w:val="24"/>
        </w:rPr>
        <w:t>intellectual innovation. Moreover, thinking about causality</w:t>
      </w:r>
      <w:r w:rsidR="0055480B" w:rsidRPr="00D66412">
        <w:rPr>
          <w:b w:val="0"/>
          <w:sz w:val="24"/>
          <w:szCs w:val="24"/>
        </w:rPr>
        <w:t xml:space="preserve"> adequately </w:t>
      </w:r>
      <w:r w:rsidR="00A634AD" w:rsidRPr="00D66412">
        <w:rPr>
          <w:b w:val="0"/>
          <w:sz w:val="24"/>
          <w:szCs w:val="24"/>
        </w:rPr>
        <w:t xml:space="preserve">often requires going beyond “being there” and </w:t>
      </w:r>
      <w:r w:rsidR="009D1E71" w:rsidRPr="00D66412">
        <w:rPr>
          <w:b w:val="0"/>
          <w:sz w:val="24"/>
          <w:szCs w:val="24"/>
        </w:rPr>
        <w:t>beyond the street corners so celebrated by classical ethnographers</w:t>
      </w:r>
      <w:r w:rsidR="0055480B" w:rsidRPr="00D66412">
        <w:rPr>
          <w:b w:val="0"/>
          <w:sz w:val="24"/>
          <w:szCs w:val="24"/>
        </w:rPr>
        <w:t xml:space="preserve">, to consider </w:t>
      </w:r>
      <w:r w:rsidR="00B64A30">
        <w:rPr>
          <w:b w:val="0"/>
          <w:sz w:val="24"/>
          <w:szCs w:val="24"/>
        </w:rPr>
        <w:t xml:space="preserve">causality and/or </w:t>
      </w:r>
      <w:r w:rsidR="0055480B" w:rsidRPr="00D66412">
        <w:rPr>
          <w:b w:val="0"/>
          <w:sz w:val="24"/>
          <w:szCs w:val="24"/>
        </w:rPr>
        <w:t>historicity in a wide ranging set of enabling and constraining factors</w:t>
      </w:r>
      <w:r w:rsidR="009D1E71" w:rsidRPr="00D66412">
        <w:rPr>
          <w:b w:val="0"/>
          <w:sz w:val="24"/>
          <w:szCs w:val="24"/>
        </w:rPr>
        <w:t xml:space="preserve">. </w:t>
      </w:r>
      <w:r w:rsidR="0055480B" w:rsidRPr="00D66412">
        <w:rPr>
          <w:b w:val="0"/>
          <w:sz w:val="24"/>
          <w:szCs w:val="24"/>
        </w:rPr>
        <w:t>In this digital age, t</w:t>
      </w:r>
      <w:r w:rsidR="009D1E71" w:rsidRPr="00D66412">
        <w:rPr>
          <w:b w:val="0"/>
          <w:sz w:val="24"/>
          <w:szCs w:val="24"/>
        </w:rPr>
        <w:t xml:space="preserve">he contexts of our lives are reaching scales that cross time and space in a way that was barely imaginable two decades ago. Our theories and methods have to follow if we are to continue to be a dynamic and engaging field. This is the challenge that we should </w:t>
      </w:r>
      <w:r w:rsidR="0055480B" w:rsidRPr="00D66412">
        <w:rPr>
          <w:b w:val="0"/>
          <w:sz w:val="24"/>
          <w:szCs w:val="24"/>
        </w:rPr>
        <w:t xml:space="preserve">try to meet together. </w:t>
      </w:r>
    </w:p>
    <w:p w:rsidR="00BD454D" w:rsidRPr="00D66412" w:rsidRDefault="00184C01" w:rsidP="00D66412">
      <w:pPr>
        <w:pStyle w:val="Heading3"/>
        <w:spacing w:line="480" w:lineRule="auto"/>
        <w:rPr>
          <w:b w:val="0"/>
          <w:sz w:val="24"/>
          <w:szCs w:val="24"/>
        </w:rPr>
      </w:pPr>
      <w:r w:rsidRPr="00D66412">
        <w:rPr>
          <w:b w:val="0"/>
          <w:sz w:val="24"/>
          <w:szCs w:val="24"/>
        </w:rPr>
        <w:t xml:space="preserve">            </w:t>
      </w:r>
      <w:r w:rsidR="00114E76" w:rsidRPr="00D66412">
        <w:rPr>
          <w:b w:val="0"/>
          <w:sz w:val="24"/>
          <w:szCs w:val="24"/>
        </w:rPr>
        <w:t>Cultural sociology has been a major intellectual social movement in the discipline over the past thirty years. Its success</w:t>
      </w:r>
      <w:r w:rsidR="00102356" w:rsidRPr="00D66412">
        <w:rPr>
          <w:b w:val="0"/>
          <w:sz w:val="24"/>
          <w:szCs w:val="24"/>
        </w:rPr>
        <w:t>es</w:t>
      </w:r>
      <w:r w:rsidR="00114E76" w:rsidRPr="00D66412">
        <w:rPr>
          <w:b w:val="0"/>
          <w:sz w:val="24"/>
          <w:szCs w:val="24"/>
        </w:rPr>
        <w:t xml:space="preserve"> are directly linked to the ability of </w:t>
      </w:r>
      <w:r w:rsidRPr="00D66412">
        <w:rPr>
          <w:b w:val="0"/>
          <w:sz w:val="24"/>
          <w:szCs w:val="24"/>
        </w:rPr>
        <w:t xml:space="preserve">its </w:t>
      </w:r>
      <w:r w:rsidR="00114E76" w:rsidRPr="00D66412">
        <w:rPr>
          <w:b w:val="0"/>
          <w:sz w:val="24"/>
          <w:szCs w:val="24"/>
        </w:rPr>
        <w:t xml:space="preserve">knowledge producers to </w:t>
      </w:r>
      <w:r w:rsidRPr="00D66412">
        <w:rPr>
          <w:b w:val="0"/>
          <w:sz w:val="24"/>
          <w:szCs w:val="24"/>
        </w:rPr>
        <w:t xml:space="preserve">create </w:t>
      </w:r>
      <w:r w:rsidR="00114E76" w:rsidRPr="00D66412">
        <w:rPr>
          <w:b w:val="0"/>
          <w:sz w:val="24"/>
          <w:szCs w:val="24"/>
        </w:rPr>
        <w:t>a big umbrella</w:t>
      </w:r>
      <w:r w:rsidRPr="00D66412">
        <w:rPr>
          <w:b w:val="0"/>
          <w:sz w:val="24"/>
          <w:szCs w:val="24"/>
        </w:rPr>
        <w:t>,</w:t>
      </w:r>
      <w:r w:rsidR="00114E76" w:rsidRPr="00D66412">
        <w:rPr>
          <w:b w:val="0"/>
          <w:sz w:val="24"/>
          <w:szCs w:val="24"/>
        </w:rPr>
        <w:t xml:space="preserve"> instead of </w:t>
      </w:r>
      <w:r w:rsidRPr="00D66412">
        <w:rPr>
          <w:b w:val="0"/>
          <w:sz w:val="24"/>
          <w:szCs w:val="24"/>
        </w:rPr>
        <w:t xml:space="preserve">feeding </w:t>
      </w:r>
      <w:r w:rsidR="00114E76" w:rsidRPr="00D66412">
        <w:rPr>
          <w:b w:val="0"/>
          <w:sz w:val="24"/>
          <w:szCs w:val="24"/>
        </w:rPr>
        <w:t xml:space="preserve">factionalism. </w:t>
      </w:r>
      <w:r w:rsidR="00782C37">
        <w:rPr>
          <w:b w:val="0"/>
          <w:sz w:val="24"/>
          <w:szCs w:val="24"/>
        </w:rPr>
        <w:t xml:space="preserve">We believe the same productive intellectual cross-fertilization can continue to nourish our field as the interest of younger </w:t>
      </w:r>
      <w:r w:rsidR="00766BE2">
        <w:rPr>
          <w:b w:val="0"/>
          <w:sz w:val="24"/>
          <w:szCs w:val="24"/>
        </w:rPr>
        <w:t>scholars returns to</w:t>
      </w:r>
      <w:r w:rsidR="005B1F3C">
        <w:rPr>
          <w:b w:val="0"/>
          <w:sz w:val="24"/>
          <w:szCs w:val="24"/>
        </w:rPr>
        <w:t xml:space="preserve"> </w:t>
      </w:r>
      <w:r w:rsidR="00766BE2">
        <w:rPr>
          <w:b w:val="0"/>
          <w:sz w:val="24"/>
          <w:szCs w:val="24"/>
        </w:rPr>
        <w:t xml:space="preserve">important </w:t>
      </w:r>
      <w:r w:rsidR="00B64A30">
        <w:rPr>
          <w:b w:val="0"/>
          <w:sz w:val="24"/>
          <w:szCs w:val="24"/>
        </w:rPr>
        <w:t>topics</w:t>
      </w:r>
      <w:r w:rsidR="00782C37">
        <w:rPr>
          <w:b w:val="0"/>
          <w:sz w:val="24"/>
          <w:szCs w:val="24"/>
        </w:rPr>
        <w:t>, such as that of urban poverty. Building bridges, not digging deep moats, is the key to fostering a strong field.</w:t>
      </w:r>
      <w:r w:rsidR="00A1491F">
        <w:rPr>
          <w:rStyle w:val="FootnoteReference"/>
          <w:b w:val="0"/>
          <w:sz w:val="24"/>
          <w:szCs w:val="24"/>
        </w:rPr>
        <w:footnoteReference w:id="22"/>
      </w:r>
      <w:r w:rsidR="00782C37">
        <w:rPr>
          <w:b w:val="0"/>
          <w:sz w:val="24"/>
          <w:szCs w:val="24"/>
        </w:rPr>
        <w:t xml:space="preserve"> </w:t>
      </w:r>
      <w:r w:rsidR="00A1491F">
        <w:rPr>
          <w:b w:val="0"/>
          <w:sz w:val="24"/>
          <w:szCs w:val="24"/>
        </w:rPr>
        <w:t>More specifically, a</w:t>
      </w:r>
      <w:r w:rsidRPr="00D66412">
        <w:rPr>
          <w:b w:val="0"/>
          <w:sz w:val="24"/>
          <w:szCs w:val="24"/>
        </w:rPr>
        <w:t xml:space="preserve"> </w:t>
      </w:r>
      <w:r w:rsidR="00114E76" w:rsidRPr="00D66412">
        <w:rPr>
          <w:b w:val="0"/>
          <w:sz w:val="24"/>
          <w:szCs w:val="24"/>
        </w:rPr>
        <w:t>communal</w:t>
      </w:r>
      <w:r w:rsidRPr="00D66412">
        <w:rPr>
          <w:b w:val="0"/>
          <w:sz w:val="24"/>
          <w:szCs w:val="24"/>
        </w:rPr>
        <w:t xml:space="preserve"> effort toward </w:t>
      </w:r>
      <w:r w:rsidR="00114E76" w:rsidRPr="00D66412">
        <w:rPr>
          <w:b w:val="0"/>
          <w:sz w:val="24"/>
          <w:szCs w:val="24"/>
        </w:rPr>
        <w:t xml:space="preserve">a methodological pragmatism is more likely to lead us in a fruitful direction than </w:t>
      </w:r>
      <w:r w:rsidRPr="00D66412">
        <w:rPr>
          <w:b w:val="0"/>
          <w:sz w:val="24"/>
          <w:szCs w:val="24"/>
        </w:rPr>
        <w:t>the</w:t>
      </w:r>
      <w:r w:rsidR="00114E76" w:rsidRPr="00D66412">
        <w:rPr>
          <w:b w:val="0"/>
          <w:sz w:val="24"/>
          <w:szCs w:val="24"/>
        </w:rPr>
        <w:t xml:space="preserve"> tit</w:t>
      </w:r>
      <w:r w:rsidRPr="00D66412">
        <w:rPr>
          <w:b w:val="0"/>
          <w:sz w:val="24"/>
          <w:szCs w:val="24"/>
        </w:rPr>
        <w:t>-</w:t>
      </w:r>
      <w:r w:rsidR="00114E76" w:rsidRPr="00D66412">
        <w:rPr>
          <w:b w:val="0"/>
          <w:sz w:val="24"/>
          <w:szCs w:val="24"/>
        </w:rPr>
        <w:t>for</w:t>
      </w:r>
      <w:r w:rsidRPr="00D66412">
        <w:rPr>
          <w:b w:val="0"/>
          <w:sz w:val="24"/>
          <w:szCs w:val="24"/>
        </w:rPr>
        <w:t>-</w:t>
      </w:r>
      <w:r w:rsidR="00114E76" w:rsidRPr="00D66412">
        <w:rPr>
          <w:b w:val="0"/>
          <w:sz w:val="24"/>
          <w:szCs w:val="24"/>
        </w:rPr>
        <w:t xml:space="preserve">tat </w:t>
      </w:r>
      <w:r w:rsidR="00236CC6" w:rsidRPr="00D66412">
        <w:rPr>
          <w:b w:val="0"/>
          <w:sz w:val="24"/>
          <w:szCs w:val="24"/>
        </w:rPr>
        <w:t>that can be fed by</w:t>
      </w:r>
      <w:r w:rsidR="00114E76" w:rsidRPr="00D66412">
        <w:rPr>
          <w:b w:val="0"/>
          <w:sz w:val="24"/>
          <w:szCs w:val="24"/>
        </w:rPr>
        <w:t xml:space="preserve"> methodological tribalism. </w:t>
      </w:r>
      <w:r w:rsidR="00102356" w:rsidRPr="00D66412">
        <w:rPr>
          <w:b w:val="0"/>
          <w:sz w:val="24"/>
          <w:szCs w:val="24"/>
        </w:rPr>
        <w:t xml:space="preserve">While Abbott </w:t>
      </w:r>
      <w:r w:rsidR="00236CC6" w:rsidRPr="00D66412">
        <w:rPr>
          <w:b w:val="0"/>
          <w:sz w:val="24"/>
          <w:szCs w:val="24"/>
        </w:rPr>
        <w:t xml:space="preserve">(2001) </w:t>
      </w:r>
      <w:r w:rsidR="00CD5864">
        <w:rPr>
          <w:b w:val="0"/>
          <w:sz w:val="24"/>
          <w:szCs w:val="24"/>
        </w:rPr>
        <w:t>and Bourdieu (</w:t>
      </w:r>
      <w:r w:rsidR="005B1F3C">
        <w:rPr>
          <w:b w:val="0"/>
          <w:sz w:val="24"/>
          <w:szCs w:val="24"/>
        </w:rPr>
        <w:t>1990</w:t>
      </w:r>
      <w:r w:rsidR="00CD5864">
        <w:rPr>
          <w:b w:val="0"/>
          <w:sz w:val="24"/>
          <w:szCs w:val="24"/>
        </w:rPr>
        <w:t xml:space="preserve">) have </w:t>
      </w:r>
      <w:r w:rsidR="005B1F3C">
        <w:rPr>
          <w:b w:val="0"/>
          <w:sz w:val="24"/>
          <w:szCs w:val="24"/>
        </w:rPr>
        <w:t>argued</w:t>
      </w:r>
      <w:r w:rsidR="00102356" w:rsidRPr="00D66412">
        <w:rPr>
          <w:b w:val="0"/>
          <w:sz w:val="24"/>
          <w:szCs w:val="24"/>
        </w:rPr>
        <w:t xml:space="preserve"> </w:t>
      </w:r>
      <w:r w:rsidR="00236CC6" w:rsidRPr="00D66412">
        <w:rPr>
          <w:b w:val="0"/>
          <w:sz w:val="24"/>
          <w:szCs w:val="24"/>
        </w:rPr>
        <w:t>that</w:t>
      </w:r>
      <w:r w:rsidR="00102356" w:rsidRPr="00D66412">
        <w:rPr>
          <w:b w:val="0"/>
          <w:sz w:val="24"/>
          <w:szCs w:val="24"/>
        </w:rPr>
        <w:t xml:space="preserve"> fractionalization </w:t>
      </w:r>
      <w:r w:rsidR="00236CC6" w:rsidRPr="00D66412">
        <w:rPr>
          <w:b w:val="0"/>
          <w:sz w:val="24"/>
          <w:szCs w:val="24"/>
        </w:rPr>
        <w:t>is</w:t>
      </w:r>
      <w:r w:rsidR="00102356" w:rsidRPr="00D66412">
        <w:rPr>
          <w:b w:val="0"/>
          <w:sz w:val="24"/>
          <w:szCs w:val="24"/>
        </w:rPr>
        <w:t xml:space="preserve"> an essential characteristic of academic fields, ebbs and flows </w:t>
      </w:r>
      <w:r w:rsidR="00236CC6" w:rsidRPr="00D66412">
        <w:rPr>
          <w:b w:val="0"/>
          <w:sz w:val="24"/>
          <w:szCs w:val="24"/>
        </w:rPr>
        <w:t xml:space="preserve">do lead to </w:t>
      </w:r>
      <w:r w:rsidR="00236CC6" w:rsidRPr="00D66412">
        <w:rPr>
          <w:b w:val="0"/>
          <w:sz w:val="24"/>
          <w:szCs w:val="24"/>
        </w:rPr>
        <w:lastRenderedPageBreak/>
        <w:t xml:space="preserve">more or less productive </w:t>
      </w:r>
      <w:r w:rsidR="00102356" w:rsidRPr="00D66412">
        <w:rPr>
          <w:b w:val="0"/>
          <w:sz w:val="24"/>
          <w:szCs w:val="24"/>
        </w:rPr>
        <w:t xml:space="preserve">debates. </w:t>
      </w:r>
      <w:r w:rsidR="00236CC6" w:rsidRPr="00D66412">
        <w:rPr>
          <w:b w:val="0"/>
          <w:sz w:val="24"/>
          <w:szCs w:val="24"/>
        </w:rPr>
        <w:t>In this paper, w</w:t>
      </w:r>
      <w:r w:rsidR="00102356" w:rsidRPr="00D66412">
        <w:rPr>
          <w:b w:val="0"/>
          <w:sz w:val="24"/>
          <w:szCs w:val="24"/>
        </w:rPr>
        <w:t xml:space="preserve">e have </w:t>
      </w:r>
      <w:r w:rsidR="00236CC6" w:rsidRPr="00D66412">
        <w:rPr>
          <w:b w:val="0"/>
          <w:sz w:val="24"/>
          <w:szCs w:val="24"/>
        </w:rPr>
        <w:t xml:space="preserve">aimed </w:t>
      </w:r>
      <w:r w:rsidR="00102356" w:rsidRPr="00D66412">
        <w:rPr>
          <w:b w:val="0"/>
          <w:sz w:val="24"/>
          <w:szCs w:val="24"/>
        </w:rPr>
        <w:t>to steer the conversation in a different direction, which w</w:t>
      </w:r>
      <w:r w:rsidR="00236CC6" w:rsidRPr="00D66412">
        <w:rPr>
          <w:b w:val="0"/>
          <w:sz w:val="24"/>
          <w:szCs w:val="24"/>
        </w:rPr>
        <w:t xml:space="preserve">e hope will have a positive effect on </w:t>
      </w:r>
      <w:r w:rsidR="00102356" w:rsidRPr="00D66412">
        <w:rPr>
          <w:b w:val="0"/>
          <w:sz w:val="24"/>
          <w:szCs w:val="24"/>
        </w:rPr>
        <w:t xml:space="preserve">future theoretical developments. </w:t>
      </w:r>
    </w:p>
    <w:p w:rsidR="005219BA" w:rsidRPr="004F29E8" w:rsidRDefault="005219BA" w:rsidP="005219BA">
      <w:pPr>
        <w:pStyle w:val="Heading3"/>
        <w:spacing w:line="276" w:lineRule="auto"/>
        <w:rPr>
          <w:sz w:val="24"/>
          <w:szCs w:val="24"/>
        </w:rPr>
      </w:pPr>
    </w:p>
    <w:p w:rsidR="00766BE2" w:rsidRDefault="00766BE2">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D454D" w:rsidRPr="004F29E8" w:rsidRDefault="00BD454D" w:rsidP="00EA1285">
      <w:pPr>
        <w:rPr>
          <w:rFonts w:ascii="Times New Roman" w:eastAsia="Times New Roman" w:hAnsi="Times New Roman" w:cs="Times New Roman"/>
          <w:sz w:val="24"/>
          <w:szCs w:val="24"/>
        </w:rPr>
      </w:pPr>
      <w:r w:rsidRPr="004F29E8">
        <w:rPr>
          <w:rFonts w:ascii="Times New Roman" w:eastAsia="Times New Roman" w:hAnsi="Times New Roman" w:cs="Times New Roman"/>
          <w:sz w:val="24"/>
          <w:szCs w:val="24"/>
        </w:rPr>
        <w:lastRenderedPageBreak/>
        <w:t>References</w:t>
      </w:r>
    </w:p>
    <w:p w:rsidR="00904EB9" w:rsidRPr="00904EB9" w:rsidRDefault="00904EB9" w:rsidP="00904EB9">
      <w:pPr>
        <w:autoSpaceDE w:val="0"/>
        <w:autoSpaceDN w:val="0"/>
        <w:adjustRightInd w:val="0"/>
        <w:spacing w:after="0" w:line="240" w:lineRule="auto"/>
        <w:ind w:left="720" w:hanging="720"/>
        <w:rPr>
          <w:rFonts w:ascii="Times New Roman" w:hAnsi="Times New Roman" w:cs="Times New Roman"/>
          <w:sz w:val="24"/>
          <w:szCs w:val="24"/>
        </w:rPr>
      </w:pPr>
      <w:r w:rsidRPr="00904EB9">
        <w:rPr>
          <w:rFonts w:ascii="Times New Roman" w:hAnsi="Times New Roman" w:cs="Times New Roman"/>
          <w:sz w:val="24"/>
          <w:szCs w:val="24"/>
        </w:rPr>
        <w:t>Abbott, Andrew. 1988a. Trans</w:t>
      </w:r>
      <w:r>
        <w:rPr>
          <w:rFonts w:ascii="Times New Roman" w:hAnsi="Times New Roman" w:cs="Times New Roman"/>
          <w:sz w:val="24"/>
          <w:szCs w:val="24"/>
        </w:rPr>
        <w:t>cending general linear r</w:t>
      </w:r>
      <w:r w:rsidRPr="00904EB9">
        <w:rPr>
          <w:rFonts w:ascii="Times New Roman" w:hAnsi="Times New Roman" w:cs="Times New Roman"/>
          <w:sz w:val="24"/>
          <w:szCs w:val="24"/>
        </w:rPr>
        <w:t xml:space="preserve">eality. </w:t>
      </w:r>
      <w:r w:rsidRPr="00904EB9">
        <w:rPr>
          <w:rFonts w:ascii="Times New Roman" w:hAnsi="Times New Roman" w:cs="Times New Roman"/>
          <w:i/>
          <w:iCs/>
          <w:sz w:val="24"/>
          <w:szCs w:val="24"/>
        </w:rPr>
        <w:t>Sociological Theory</w:t>
      </w:r>
      <w:r w:rsidRPr="00904EB9">
        <w:rPr>
          <w:rFonts w:ascii="Times New Roman" w:hAnsi="Times New Roman" w:cs="Times New Roman"/>
          <w:sz w:val="24"/>
          <w:szCs w:val="24"/>
        </w:rPr>
        <w:t xml:space="preserve"> 6</w:t>
      </w:r>
      <w:r>
        <w:rPr>
          <w:rFonts w:ascii="Times New Roman" w:hAnsi="Times New Roman" w:cs="Times New Roman"/>
          <w:sz w:val="24"/>
          <w:szCs w:val="24"/>
        </w:rPr>
        <w:t>(2)</w:t>
      </w:r>
      <w:r w:rsidRPr="00904EB9">
        <w:rPr>
          <w:rFonts w:ascii="Times New Roman" w:hAnsi="Times New Roman" w:cs="Times New Roman"/>
          <w:sz w:val="24"/>
          <w:szCs w:val="24"/>
        </w:rPr>
        <w:t>:169-186.</w:t>
      </w:r>
    </w:p>
    <w:p w:rsidR="00904EB9" w:rsidRPr="00904EB9" w:rsidRDefault="00904EB9" w:rsidP="00EA1285">
      <w:pPr>
        <w:pStyle w:val="NoSpacing"/>
        <w:rPr>
          <w:rFonts w:ascii="Times New Roman" w:hAnsi="Times New Roman" w:cs="Times New Roman"/>
          <w:sz w:val="24"/>
          <w:szCs w:val="24"/>
        </w:rPr>
      </w:pPr>
    </w:p>
    <w:p w:rsidR="003A1A55" w:rsidRPr="004F29E8" w:rsidRDefault="003A1A55" w:rsidP="00EA1285">
      <w:pPr>
        <w:pStyle w:val="NoSpacing"/>
        <w:rPr>
          <w:rFonts w:ascii="Times New Roman" w:hAnsi="Times New Roman" w:cs="Times New Roman"/>
          <w:sz w:val="24"/>
          <w:szCs w:val="24"/>
        </w:rPr>
      </w:pPr>
      <w:r w:rsidRPr="00615456">
        <w:rPr>
          <w:rFonts w:ascii="Times New Roman" w:hAnsi="Times New Roman" w:cs="Times New Roman"/>
          <w:sz w:val="24"/>
          <w:szCs w:val="24"/>
        </w:rPr>
        <w:t>Abbott, Andrew. 1988</w:t>
      </w:r>
      <w:r w:rsidR="00904EB9" w:rsidRPr="00615456">
        <w:rPr>
          <w:rFonts w:ascii="Times New Roman" w:hAnsi="Times New Roman" w:cs="Times New Roman"/>
          <w:sz w:val="24"/>
          <w:szCs w:val="24"/>
        </w:rPr>
        <w:t>b</w:t>
      </w:r>
      <w:r w:rsidRPr="00C60EE4">
        <w:rPr>
          <w:rFonts w:ascii="Times New Roman" w:hAnsi="Times New Roman" w:cs="Times New Roman"/>
          <w:sz w:val="24"/>
          <w:szCs w:val="24"/>
        </w:rPr>
        <w:t xml:space="preserve">. </w:t>
      </w:r>
      <w:r w:rsidRPr="00C60EE4">
        <w:rPr>
          <w:rFonts w:ascii="Times New Roman" w:hAnsi="Times New Roman" w:cs="Times New Roman"/>
          <w:i/>
          <w:sz w:val="24"/>
          <w:szCs w:val="24"/>
        </w:rPr>
        <w:t xml:space="preserve">The </w:t>
      </w:r>
      <w:r w:rsidR="00115FE5" w:rsidRPr="00C60EE4">
        <w:rPr>
          <w:rFonts w:ascii="Times New Roman" w:hAnsi="Times New Roman" w:cs="Times New Roman"/>
          <w:i/>
          <w:sz w:val="24"/>
          <w:szCs w:val="24"/>
        </w:rPr>
        <w:t>system of professions</w:t>
      </w:r>
      <w:r w:rsidRPr="00C60EE4">
        <w:rPr>
          <w:rFonts w:ascii="Times New Roman" w:hAnsi="Times New Roman" w:cs="Times New Roman"/>
          <w:i/>
          <w:sz w:val="24"/>
          <w:szCs w:val="24"/>
        </w:rPr>
        <w:t xml:space="preserve">: An </w:t>
      </w:r>
      <w:r w:rsidR="00115FE5" w:rsidRPr="009A7301">
        <w:rPr>
          <w:rFonts w:ascii="Times New Roman" w:hAnsi="Times New Roman" w:cs="Times New Roman"/>
          <w:i/>
          <w:sz w:val="24"/>
          <w:szCs w:val="24"/>
        </w:rPr>
        <w:t>essay on the division of la</w:t>
      </w:r>
      <w:r w:rsidRPr="00606C74">
        <w:rPr>
          <w:rFonts w:ascii="Times New Roman" w:hAnsi="Times New Roman" w:cs="Times New Roman"/>
          <w:i/>
          <w:sz w:val="24"/>
          <w:szCs w:val="24"/>
        </w:rPr>
        <w:t xml:space="preserve">bor. </w:t>
      </w:r>
      <w:r w:rsidRPr="00606C74">
        <w:rPr>
          <w:rFonts w:ascii="Times New Roman" w:hAnsi="Times New Roman" w:cs="Times New Roman"/>
          <w:sz w:val="24"/>
          <w:szCs w:val="24"/>
        </w:rPr>
        <w:t>Chicago: University</w:t>
      </w:r>
      <w:r w:rsidRPr="004F29E8">
        <w:rPr>
          <w:rFonts w:ascii="Times New Roman" w:hAnsi="Times New Roman" w:cs="Times New Roman"/>
          <w:sz w:val="24"/>
          <w:szCs w:val="24"/>
        </w:rPr>
        <w:t xml:space="preserve"> of Chicago Press.</w:t>
      </w:r>
    </w:p>
    <w:p w:rsidR="00D91EED" w:rsidRPr="004F29E8" w:rsidRDefault="00D91EED" w:rsidP="00EA1285">
      <w:pPr>
        <w:pStyle w:val="NoSpacing"/>
        <w:rPr>
          <w:rFonts w:ascii="Times New Roman" w:hAnsi="Times New Roman" w:cs="Times New Roman"/>
          <w:sz w:val="24"/>
          <w:szCs w:val="24"/>
        </w:rPr>
      </w:pPr>
    </w:p>
    <w:p w:rsidR="00236CC6" w:rsidRPr="004F29E8" w:rsidRDefault="00236CC6" w:rsidP="00EA1285">
      <w:pPr>
        <w:shd w:val="clear" w:color="auto" w:fill="FFFFFF"/>
        <w:spacing w:after="0" w:line="240" w:lineRule="auto"/>
        <w:rPr>
          <w:rFonts w:ascii="Times New Roman" w:eastAsia="Times New Roman" w:hAnsi="Times New Roman" w:cs="Times New Roman"/>
          <w:color w:val="333333"/>
          <w:sz w:val="24"/>
          <w:szCs w:val="24"/>
        </w:rPr>
      </w:pPr>
      <w:r w:rsidRPr="004F29E8">
        <w:rPr>
          <w:rFonts w:ascii="Times New Roman" w:eastAsia="Times New Roman" w:hAnsi="Times New Roman" w:cs="Times New Roman"/>
          <w:color w:val="333333"/>
          <w:sz w:val="24"/>
          <w:szCs w:val="24"/>
        </w:rPr>
        <w:t xml:space="preserve">Abbott, Andrew. 2001. </w:t>
      </w:r>
      <w:r w:rsidRPr="004F29E8">
        <w:rPr>
          <w:rFonts w:ascii="Times New Roman" w:eastAsia="Times New Roman" w:hAnsi="Times New Roman" w:cs="Times New Roman"/>
          <w:i/>
          <w:color w:val="333333"/>
          <w:sz w:val="24"/>
          <w:szCs w:val="24"/>
        </w:rPr>
        <w:t>Chaos of Disciplines</w:t>
      </w:r>
      <w:r w:rsidRPr="004F29E8">
        <w:rPr>
          <w:rFonts w:ascii="Times New Roman" w:eastAsia="Times New Roman" w:hAnsi="Times New Roman" w:cs="Times New Roman"/>
          <w:color w:val="333333"/>
          <w:sz w:val="24"/>
          <w:szCs w:val="24"/>
        </w:rPr>
        <w:t>. Chicago: University of Chicago Press.</w:t>
      </w:r>
    </w:p>
    <w:p w:rsidR="00236CC6" w:rsidRPr="004F29E8" w:rsidRDefault="00236CC6" w:rsidP="00EA1285">
      <w:pPr>
        <w:shd w:val="clear" w:color="auto" w:fill="FFFFFF"/>
        <w:spacing w:after="0" w:line="240" w:lineRule="auto"/>
        <w:rPr>
          <w:rFonts w:ascii="Times New Roman" w:eastAsia="Times New Roman" w:hAnsi="Times New Roman" w:cs="Times New Roman"/>
          <w:color w:val="333333"/>
          <w:sz w:val="24"/>
          <w:szCs w:val="24"/>
        </w:rPr>
      </w:pPr>
    </w:p>
    <w:p w:rsidR="00D91EED" w:rsidRPr="004F29E8" w:rsidRDefault="00D91EED" w:rsidP="00EA1285">
      <w:pPr>
        <w:shd w:val="clear" w:color="auto" w:fill="FFFFFF"/>
        <w:spacing w:after="0" w:line="240" w:lineRule="auto"/>
        <w:rPr>
          <w:rFonts w:ascii="Times New Roman" w:hAnsi="Times New Roman" w:cs="Times New Roman"/>
          <w:sz w:val="24"/>
          <w:szCs w:val="24"/>
        </w:rPr>
      </w:pPr>
      <w:r w:rsidRPr="004F29E8">
        <w:rPr>
          <w:rFonts w:ascii="Times New Roman" w:eastAsia="Times New Roman" w:hAnsi="Times New Roman" w:cs="Times New Roman"/>
          <w:color w:val="333333"/>
          <w:sz w:val="24"/>
          <w:szCs w:val="24"/>
        </w:rPr>
        <w:t>Alexander, Jeffrey C. 2003. </w:t>
      </w:r>
      <w:hyperlink r:id="rId11" w:tooltip="The Meanings of Social Life (2003)" w:history="1">
        <w:r w:rsidRPr="004F29E8">
          <w:rPr>
            <w:rFonts w:ascii="Times New Roman" w:eastAsia="Times New Roman" w:hAnsi="Times New Roman" w:cs="Times New Roman"/>
            <w:i/>
            <w:iCs/>
            <w:sz w:val="24"/>
            <w:szCs w:val="24"/>
          </w:rPr>
          <w:t xml:space="preserve">The </w:t>
        </w:r>
        <w:r w:rsidR="00115FE5" w:rsidRPr="004F29E8">
          <w:rPr>
            <w:rFonts w:ascii="Times New Roman" w:eastAsia="Times New Roman" w:hAnsi="Times New Roman" w:cs="Times New Roman"/>
            <w:i/>
            <w:iCs/>
            <w:sz w:val="24"/>
            <w:szCs w:val="24"/>
          </w:rPr>
          <w:t>meanings of social l</w:t>
        </w:r>
        <w:r w:rsidRPr="004F29E8">
          <w:rPr>
            <w:rFonts w:ascii="Times New Roman" w:eastAsia="Times New Roman" w:hAnsi="Times New Roman" w:cs="Times New Roman"/>
            <w:i/>
            <w:iCs/>
            <w:sz w:val="24"/>
            <w:szCs w:val="24"/>
          </w:rPr>
          <w:t>ife: A Cultural Sociology</w:t>
        </w:r>
      </w:hyperlink>
      <w:r w:rsidRPr="004F29E8">
        <w:rPr>
          <w:rFonts w:ascii="Times New Roman" w:eastAsia="Times New Roman" w:hAnsi="Times New Roman" w:cs="Times New Roman"/>
          <w:sz w:val="24"/>
          <w:szCs w:val="24"/>
        </w:rPr>
        <w:t xml:space="preserve">. New </w:t>
      </w:r>
      <w:r w:rsidRPr="004F29E8">
        <w:rPr>
          <w:rFonts w:ascii="Times New Roman" w:eastAsia="Times New Roman" w:hAnsi="Times New Roman" w:cs="Times New Roman"/>
          <w:color w:val="333333"/>
          <w:sz w:val="24"/>
          <w:szCs w:val="24"/>
        </w:rPr>
        <w:t>York: Oxford University Press.</w:t>
      </w:r>
      <w:r w:rsidRPr="004F29E8">
        <w:rPr>
          <w:rFonts w:ascii="Times New Roman" w:hAnsi="Times New Roman" w:cs="Times New Roman"/>
          <w:sz w:val="24"/>
          <w:szCs w:val="24"/>
        </w:rPr>
        <w:t xml:space="preserve"> </w:t>
      </w:r>
    </w:p>
    <w:p w:rsidR="003A1A55" w:rsidRPr="004F29E8" w:rsidRDefault="003A1A55" w:rsidP="00EA1285">
      <w:pPr>
        <w:shd w:val="clear" w:color="auto" w:fill="FFFFFF"/>
        <w:spacing w:after="0" w:line="240" w:lineRule="auto"/>
        <w:rPr>
          <w:rFonts w:ascii="Times New Roman" w:eastAsia="Times New Roman" w:hAnsi="Times New Roman" w:cs="Times New Roman"/>
          <w:color w:val="333333"/>
          <w:sz w:val="24"/>
          <w:szCs w:val="24"/>
        </w:rPr>
      </w:pPr>
    </w:p>
    <w:p w:rsidR="00BD454D" w:rsidRPr="004F29E8" w:rsidRDefault="00794EE5" w:rsidP="00EA1285">
      <w:pPr>
        <w:pStyle w:val="NoSpacing"/>
        <w:rPr>
          <w:rFonts w:ascii="Times New Roman" w:hAnsi="Times New Roman" w:cs="Times New Roman"/>
          <w:sz w:val="24"/>
          <w:szCs w:val="24"/>
        </w:rPr>
      </w:pPr>
      <w:r w:rsidRPr="004F29E8">
        <w:rPr>
          <w:rFonts w:ascii="Times New Roman" w:hAnsi="Times New Roman" w:cs="Times New Roman"/>
          <w:sz w:val="24"/>
          <w:szCs w:val="24"/>
        </w:rPr>
        <w:t xml:space="preserve">Anderson, Elijah. 2002. The </w:t>
      </w:r>
      <w:r w:rsidR="00115FE5" w:rsidRPr="004F29E8">
        <w:rPr>
          <w:rFonts w:ascii="Times New Roman" w:hAnsi="Times New Roman" w:cs="Times New Roman"/>
          <w:sz w:val="24"/>
          <w:szCs w:val="24"/>
        </w:rPr>
        <w:t>ideologically driven critique</w:t>
      </w:r>
      <w:r w:rsidRPr="004F29E8">
        <w:rPr>
          <w:rFonts w:ascii="Times New Roman" w:hAnsi="Times New Roman" w:cs="Times New Roman"/>
          <w:sz w:val="24"/>
          <w:szCs w:val="24"/>
        </w:rPr>
        <w:t xml:space="preserve">. </w:t>
      </w:r>
      <w:r w:rsidRPr="004F29E8">
        <w:rPr>
          <w:rFonts w:ascii="Times New Roman" w:hAnsi="Times New Roman" w:cs="Times New Roman"/>
          <w:i/>
          <w:sz w:val="24"/>
          <w:szCs w:val="24"/>
        </w:rPr>
        <w:t>American Journal of Sociology</w:t>
      </w:r>
      <w:r w:rsidRPr="004F29E8">
        <w:rPr>
          <w:rFonts w:ascii="Times New Roman" w:hAnsi="Times New Roman" w:cs="Times New Roman"/>
          <w:sz w:val="24"/>
          <w:szCs w:val="24"/>
        </w:rPr>
        <w:t xml:space="preserve"> 107 (6): 1533-1550. </w:t>
      </w:r>
    </w:p>
    <w:p w:rsidR="00794EE5" w:rsidRPr="004F29E8" w:rsidRDefault="00794EE5" w:rsidP="00EA1285">
      <w:pPr>
        <w:pStyle w:val="NoSpacing"/>
        <w:rPr>
          <w:rFonts w:ascii="Times New Roman" w:hAnsi="Times New Roman" w:cs="Times New Roman"/>
          <w:sz w:val="24"/>
          <w:szCs w:val="24"/>
        </w:rPr>
      </w:pPr>
    </w:p>
    <w:p w:rsidR="007B6DBD" w:rsidRPr="004F29E8" w:rsidRDefault="00BB7C40" w:rsidP="00EA1285">
      <w:pPr>
        <w:pStyle w:val="NoSpacing"/>
        <w:rPr>
          <w:rFonts w:ascii="Times New Roman" w:hAnsi="Times New Roman" w:cs="Times New Roman"/>
          <w:sz w:val="24"/>
          <w:szCs w:val="24"/>
        </w:rPr>
      </w:pPr>
      <w:r w:rsidRPr="004F29E8">
        <w:rPr>
          <w:rFonts w:ascii="Times New Roman" w:hAnsi="Times New Roman" w:cs="Times New Roman"/>
          <w:sz w:val="24"/>
          <w:szCs w:val="24"/>
        </w:rPr>
        <w:t>Armstrong, Elizabeth and Laura Hamilton.</w:t>
      </w:r>
      <w:r w:rsidR="001805F7" w:rsidRPr="004F29E8">
        <w:rPr>
          <w:rFonts w:ascii="Times New Roman" w:hAnsi="Times New Roman" w:cs="Times New Roman"/>
          <w:sz w:val="24"/>
          <w:szCs w:val="24"/>
        </w:rPr>
        <w:t xml:space="preserve"> 2013. </w:t>
      </w:r>
      <w:r w:rsidR="001805F7" w:rsidRPr="004F29E8">
        <w:rPr>
          <w:rFonts w:ascii="Times New Roman" w:hAnsi="Times New Roman" w:cs="Times New Roman"/>
          <w:i/>
          <w:sz w:val="24"/>
          <w:szCs w:val="24"/>
        </w:rPr>
        <w:t xml:space="preserve">Paying </w:t>
      </w:r>
      <w:r w:rsidR="00115FE5" w:rsidRPr="004F29E8">
        <w:rPr>
          <w:rFonts w:ascii="Times New Roman" w:hAnsi="Times New Roman" w:cs="Times New Roman"/>
          <w:i/>
          <w:sz w:val="24"/>
          <w:szCs w:val="24"/>
        </w:rPr>
        <w:t>for the party</w:t>
      </w:r>
      <w:r w:rsidR="001805F7" w:rsidRPr="004F29E8">
        <w:rPr>
          <w:rFonts w:ascii="Times New Roman" w:hAnsi="Times New Roman" w:cs="Times New Roman"/>
          <w:i/>
          <w:sz w:val="24"/>
          <w:szCs w:val="24"/>
        </w:rPr>
        <w:t xml:space="preserve">: How </w:t>
      </w:r>
      <w:r w:rsidR="00115FE5" w:rsidRPr="004F29E8">
        <w:rPr>
          <w:rFonts w:ascii="Times New Roman" w:hAnsi="Times New Roman" w:cs="Times New Roman"/>
          <w:i/>
          <w:sz w:val="24"/>
          <w:szCs w:val="24"/>
        </w:rPr>
        <w:t>college maintains inequali</w:t>
      </w:r>
      <w:r w:rsidR="001805F7" w:rsidRPr="004F29E8">
        <w:rPr>
          <w:rFonts w:ascii="Times New Roman" w:hAnsi="Times New Roman" w:cs="Times New Roman"/>
          <w:i/>
          <w:sz w:val="24"/>
          <w:szCs w:val="24"/>
        </w:rPr>
        <w:t xml:space="preserve">ty. </w:t>
      </w:r>
      <w:r w:rsidR="007B6DBD" w:rsidRPr="004F29E8">
        <w:rPr>
          <w:rFonts w:ascii="Times New Roman" w:hAnsi="Times New Roman" w:cs="Times New Roman"/>
          <w:sz w:val="24"/>
          <w:szCs w:val="24"/>
        </w:rPr>
        <w:t>Cambridge, MA: Harvard University Press.</w:t>
      </w:r>
    </w:p>
    <w:p w:rsidR="00EA066D" w:rsidRPr="004F29E8" w:rsidRDefault="00EA066D" w:rsidP="00EA1285">
      <w:pPr>
        <w:pStyle w:val="NoSpacing"/>
        <w:rPr>
          <w:rFonts w:ascii="Times New Roman" w:hAnsi="Times New Roman" w:cs="Times New Roman"/>
          <w:sz w:val="24"/>
          <w:szCs w:val="24"/>
        </w:rPr>
      </w:pPr>
    </w:p>
    <w:p w:rsidR="0072553A" w:rsidRDefault="00EA066D" w:rsidP="00EA1285">
      <w:pPr>
        <w:pStyle w:val="NoSpacing"/>
        <w:rPr>
          <w:rFonts w:ascii="Times New Roman" w:hAnsi="Times New Roman" w:cs="Times New Roman"/>
          <w:sz w:val="24"/>
          <w:szCs w:val="24"/>
          <w:shd w:val="clear" w:color="auto" w:fill="FFFFFF"/>
        </w:rPr>
      </w:pPr>
      <w:r w:rsidRPr="004F29E8">
        <w:rPr>
          <w:rFonts w:ascii="Times New Roman" w:hAnsi="Times New Roman" w:cs="Times New Roman"/>
          <w:sz w:val="24"/>
          <w:szCs w:val="24"/>
        </w:rPr>
        <w:t xml:space="preserve">Bail, Christopher. </w:t>
      </w:r>
      <w:r w:rsidR="0072553A" w:rsidRPr="004F29E8">
        <w:rPr>
          <w:rFonts w:ascii="Times New Roman" w:hAnsi="Times New Roman" w:cs="Times New Roman"/>
          <w:color w:val="666666"/>
          <w:sz w:val="24"/>
          <w:szCs w:val="24"/>
          <w:shd w:val="clear" w:color="auto" w:fill="FFFFFF"/>
        </w:rPr>
        <w:t xml:space="preserve">2012. </w:t>
      </w:r>
      <w:hyperlink r:id="rId12" w:history="1">
        <w:r w:rsidR="00B97F42" w:rsidRPr="004F29E8">
          <w:rPr>
            <w:rFonts w:ascii="Times New Roman" w:hAnsi="Times New Roman" w:cs="Times New Roman"/>
            <w:sz w:val="24"/>
            <w:szCs w:val="24"/>
            <w:shd w:val="clear" w:color="auto" w:fill="FFFFFF"/>
          </w:rPr>
          <w:t>T</w:t>
        </w:r>
        <w:r w:rsidR="00115FE5" w:rsidRPr="004F29E8">
          <w:rPr>
            <w:rFonts w:ascii="Times New Roman" w:hAnsi="Times New Roman" w:cs="Times New Roman"/>
            <w:sz w:val="24"/>
            <w:szCs w:val="24"/>
            <w:shd w:val="clear" w:color="auto" w:fill="FFFFFF"/>
          </w:rPr>
          <w:t>he fringe effect: civil society organizations and the evolution of media discourse ab</w:t>
        </w:r>
        <w:r w:rsidR="0072553A" w:rsidRPr="004F29E8">
          <w:rPr>
            <w:rFonts w:ascii="Times New Roman" w:hAnsi="Times New Roman" w:cs="Times New Roman"/>
            <w:sz w:val="24"/>
            <w:szCs w:val="24"/>
            <w:shd w:val="clear" w:color="auto" w:fill="FFFFFF"/>
          </w:rPr>
          <w:t>out Islam</w:t>
        </w:r>
      </w:hyperlink>
      <w:r w:rsidR="0072553A" w:rsidRPr="004F29E8">
        <w:rPr>
          <w:rFonts w:ascii="Times New Roman" w:hAnsi="Times New Roman" w:cs="Times New Roman"/>
          <w:sz w:val="24"/>
          <w:szCs w:val="24"/>
          <w:shd w:val="clear" w:color="auto" w:fill="FFFFFF"/>
        </w:rPr>
        <w:t>. </w:t>
      </w:r>
      <w:r w:rsidR="0072553A" w:rsidRPr="004F29E8">
        <w:rPr>
          <w:rFonts w:ascii="Times New Roman" w:hAnsi="Times New Roman" w:cs="Times New Roman"/>
          <w:i/>
          <w:iCs/>
          <w:sz w:val="24"/>
          <w:szCs w:val="24"/>
          <w:shd w:val="clear" w:color="auto" w:fill="FFFFFF"/>
        </w:rPr>
        <w:t>American Sociological Review</w:t>
      </w:r>
      <w:r w:rsidR="0072553A" w:rsidRPr="004F29E8">
        <w:rPr>
          <w:rFonts w:ascii="Times New Roman" w:hAnsi="Times New Roman" w:cs="Times New Roman"/>
          <w:sz w:val="24"/>
          <w:szCs w:val="24"/>
          <w:shd w:val="clear" w:color="auto" w:fill="FFFFFF"/>
        </w:rPr>
        <w:t xml:space="preserve"> 77(7)</w:t>
      </w:r>
      <w:r w:rsidR="00EA1285" w:rsidRPr="004F29E8">
        <w:rPr>
          <w:rFonts w:ascii="Times New Roman" w:hAnsi="Times New Roman" w:cs="Times New Roman"/>
          <w:sz w:val="24"/>
          <w:szCs w:val="24"/>
          <w:shd w:val="clear" w:color="auto" w:fill="FFFFFF"/>
        </w:rPr>
        <w:t>: 855-879.</w:t>
      </w:r>
    </w:p>
    <w:p w:rsidR="00635EB8" w:rsidRPr="00635EB8" w:rsidRDefault="00635EB8" w:rsidP="00EA1285">
      <w:pPr>
        <w:pStyle w:val="NoSpacing"/>
        <w:rPr>
          <w:rFonts w:ascii="Times New Roman" w:hAnsi="Times New Roman" w:cs="Times New Roman"/>
          <w:sz w:val="24"/>
          <w:szCs w:val="24"/>
          <w:shd w:val="clear" w:color="auto" w:fill="FFFFFF"/>
        </w:rPr>
      </w:pPr>
    </w:p>
    <w:p w:rsidR="0072553A" w:rsidRPr="00635EB8" w:rsidRDefault="00635EB8" w:rsidP="002B19EE">
      <w:pPr>
        <w:rPr>
          <w:rFonts w:ascii="Times New Roman" w:hAnsi="Times New Roman" w:cs="Times New Roman"/>
          <w:sz w:val="24"/>
          <w:szCs w:val="24"/>
          <w:shd w:val="clear" w:color="auto" w:fill="FFFFFF"/>
        </w:rPr>
      </w:pPr>
      <w:r w:rsidRPr="002B19EE">
        <w:rPr>
          <w:rFonts w:ascii="Times New Roman" w:hAnsi="Times New Roman" w:cs="Times New Roman"/>
          <w:sz w:val="24"/>
          <w:szCs w:val="24"/>
          <w:lang w:val="en-CA"/>
        </w:rPr>
        <w:fldChar w:fldCharType="begin"/>
      </w:r>
      <w:r w:rsidRPr="002B19EE">
        <w:rPr>
          <w:rFonts w:ascii="Times New Roman" w:hAnsi="Times New Roman" w:cs="Times New Roman"/>
          <w:sz w:val="24"/>
          <w:szCs w:val="24"/>
          <w:lang w:val="en-CA"/>
        </w:rPr>
        <w:instrText xml:space="preserve"> SEQ CHAPTER \h \r 1</w:instrText>
      </w:r>
      <w:r w:rsidRPr="002B19EE">
        <w:rPr>
          <w:rFonts w:ascii="Times New Roman" w:hAnsi="Times New Roman" w:cs="Times New Roman"/>
          <w:sz w:val="24"/>
          <w:szCs w:val="24"/>
          <w:lang w:val="en-CA"/>
        </w:rPr>
        <w:fldChar w:fldCharType="end"/>
      </w:r>
      <w:r w:rsidRPr="002B19EE">
        <w:rPr>
          <w:rFonts w:ascii="Times New Roman" w:hAnsi="Times New Roman" w:cs="Times New Roman"/>
          <w:sz w:val="24"/>
          <w:szCs w:val="24"/>
        </w:rPr>
        <w:t xml:space="preserve">Bartels, Larry M. 2002. Beyond the running tally: Partisan bias in political perceptions. </w:t>
      </w:r>
      <w:r w:rsidRPr="002B19EE">
        <w:rPr>
          <w:rFonts w:ascii="Times New Roman" w:hAnsi="Times New Roman" w:cs="Times New Roman"/>
          <w:i/>
          <w:iCs/>
          <w:sz w:val="24"/>
          <w:szCs w:val="24"/>
        </w:rPr>
        <w:t>Political Behavior</w:t>
      </w:r>
      <w:r w:rsidRPr="002B19EE">
        <w:rPr>
          <w:rFonts w:ascii="Times New Roman" w:hAnsi="Times New Roman" w:cs="Times New Roman"/>
          <w:sz w:val="24"/>
          <w:szCs w:val="24"/>
        </w:rPr>
        <w:t xml:space="preserve"> 24(2):</w:t>
      </w:r>
      <w:r>
        <w:rPr>
          <w:rFonts w:ascii="Times New Roman" w:hAnsi="Times New Roman" w:cs="Times New Roman"/>
          <w:sz w:val="24"/>
          <w:szCs w:val="24"/>
        </w:rPr>
        <w:t xml:space="preserve"> </w:t>
      </w:r>
      <w:r w:rsidRPr="002B19EE">
        <w:rPr>
          <w:rFonts w:ascii="Times New Roman" w:hAnsi="Times New Roman" w:cs="Times New Roman"/>
          <w:sz w:val="24"/>
          <w:szCs w:val="24"/>
        </w:rPr>
        <w:t>117-150.</w:t>
      </w:r>
    </w:p>
    <w:p w:rsidR="00794EE5" w:rsidRPr="004F29E8" w:rsidRDefault="00794EE5" w:rsidP="00EA1285">
      <w:pPr>
        <w:pStyle w:val="NoSpacing"/>
        <w:rPr>
          <w:rFonts w:ascii="Times New Roman" w:hAnsi="Times New Roman" w:cs="Times New Roman"/>
          <w:sz w:val="24"/>
          <w:szCs w:val="24"/>
        </w:rPr>
      </w:pPr>
      <w:r w:rsidRPr="004F29E8">
        <w:rPr>
          <w:rFonts w:ascii="Times New Roman" w:hAnsi="Times New Roman" w:cs="Times New Roman"/>
          <w:sz w:val="24"/>
          <w:szCs w:val="24"/>
        </w:rPr>
        <w:t xml:space="preserve">Becker, Howard. 2009. How to </w:t>
      </w:r>
      <w:r w:rsidR="00115FE5" w:rsidRPr="004F29E8">
        <w:rPr>
          <w:rFonts w:ascii="Times New Roman" w:hAnsi="Times New Roman" w:cs="Times New Roman"/>
          <w:sz w:val="24"/>
          <w:szCs w:val="24"/>
        </w:rPr>
        <w:t>find out how to do qualitative research</w:t>
      </w:r>
      <w:r w:rsidRPr="004F29E8">
        <w:rPr>
          <w:rFonts w:ascii="Times New Roman" w:hAnsi="Times New Roman" w:cs="Times New Roman"/>
          <w:sz w:val="24"/>
          <w:szCs w:val="24"/>
        </w:rPr>
        <w:t>.</w:t>
      </w:r>
      <w:r w:rsidRPr="004F29E8">
        <w:rPr>
          <w:rFonts w:ascii="Times New Roman" w:hAnsi="Times New Roman" w:cs="Times New Roman"/>
          <w:i/>
          <w:sz w:val="24"/>
          <w:szCs w:val="24"/>
        </w:rPr>
        <w:t xml:space="preserve"> </w:t>
      </w:r>
      <w:r w:rsidR="00EA1285" w:rsidRPr="004F29E8">
        <w:rPr>
          <w:rFonts w:ascii="Times New Roman" w:hAnsi="Times New Roman" w:cs="Times New Roman"/>
          <w:sz w:val="24"/>
          <w:szCs w:val="24"/>
        </w:rPr>
        <w:t>Howard S. Becker’s Homepage.</w:t>
      </w:r>
      <w:r w:rsidRPr="004F29E8">
        <w:rPr>
          <w:rFonts w:ascii="Times New Roman" w:hAnsi="Times New Roman" w:cs="Times New Roman"/>
          <w:sz w:val="24"/>
          <w:szCs w:val="24"/>
        </w:rPr>
        <w:t xml:space="preserve"> </w:t>
      </w:r>
      <w:hyperlink r:id="rId13" w:history="1">
        <w:r w:rsidRPr="004F29E8">
          <w:rPr>
            <w:rStyle w:val="Hyperlink"/>
            <w:rFonts w:ascii="Times New Roman" w:hAnsi="Times New Roman" w:cs="Times New Roman"/>
            <w:color w:val="auto"/>
            <w:sz w:val="24"/>
            <w:szCs w:val="24"/>
            <w:u w:val="none"/>
          </w:rPr>
          <w:t>http://home.earthlink.net/~hsbecker/articles/NSF.html</w:t>
        </w:r>
      </w:hyperlink>
      <w:r w:rsidR="00EA1285" w:rsidRPr="004F29E8">
        <w:rPr>
          <w:rStyle w:val="Hyperlink"/>
          <w:rFonts w:ascii="Times New Roman" w:hAnsi="Times New Roman" w:cs="Times New Roman"/>
          <w:color w:val="auto"/>
          <w:sz w:val="24"/>
          <w:szCs w:val="24"/>
          <w:u w:val="none"/>
        </w:rPr>
        <w:t>.  Accessed December 6, 2013.</w:t>
      </w:r>
    </w:p>
    <w:p w:rsidR="003A1A55" w:rsidRPr="009705AD" w:rsidRDefault="003A1A55" w:rsidP="00EA1285">
      <w:pPr>
        <w:pStyle w:val="NoSpacing"/>
        <w:rPr>
          <w:rFonts w:ascii="Times New Roman" w:hAnsi="Times New Roman" w:cs="Times New Roman"/>
          <w:sz w:val="24"/>
          <w:szCs w:val="24"/>
        </w:rPr>
      </w:pPr>
    </w:p>
    <w:p w:rsidR="009705AD" w:rsidRPr="00FA777F" w:rsidRDefault="009705AD" w:rsidP="00EA1285">
      <w:pPr>
        <w:pStyle w:val="NoSpacing"/>
        <w:rPr>
          <w:rFonts w:ascii="Times New Roman" w:eastAsia="Times New Roman" w:hAnsi="Times New Roman" w:cs="Times New Roman"/>
          <w:sz w:val="24"/>
          <w:szCs w:val="24"/>
        </w:rPr>
      </w:pPr>
      <w:r w:rsidRPr="009705AD">
        <w:rPr>
          <w:rFonts w:ascii="Times New Roman" w:eastAsia="Times New Roman" w:hAnsi="Times New Roman" w:cs="Times New Roman"/>
          <w:sz w:val="24"/>
          <w:szCs w:val="24"/>
        </w:rPr>
        <w:t xml:space="preserve">Best, Joel. 2006. </w:t>
      </w:r>
      <w:r w:rsidRPr="00FA777F">
        <w:rPr>
          <w:rFonts w:ascii="Times New Roman" w:eastAsia="Times New Roman" w:hAnsi="Times New Roman" w:cs="Times New Roman"/>
          <w:sz w:val="24"/>
          <w:szCs w:val="24"/>
        </w:rPr>
        <w:t>Blumer's Dilemma:</w:t>
      </w:r>
      <w:r w:rsidRPr="009705AD">
        <w:rPr>
          <w:rFonts w:ascii="Times New Roman" w:eastAsia="Times New Roman" w:hAnsi="Times New Roman" w:cs="Times New Roman"/>
          <w:sz w:val="24"/>
          <w:szCs w:val="24"/>
        </w:rPr>
        <w:t xml:space="preserve"> The Critic as a Tragic Figure.</w:t>
      </w:r>
      <w:r w:rsidRPr="00FA777F">
        <w:rPr>
          <w:rFonts w:ascii="Times New Roman" w:eastAsia="Times New Roman" w:hAnsi="Times New Roman" w:cs="Times New Roman"/>
          <w:sz w:val="24"/>
          <w:szCs w:val="24"/>
        </w:rPr>
        <w:t xml:space="preserve"> </w:t>
      </w:r>
      <w:r w:rsidRPr="00FA777F">
        <w:rPr>
          <w:rFonts w:ascii="Times New Roman" w:eastAsia="Times New Roman" w:hAnsi="Times New Roman" w:cs="Times New Roman"/>
          <w:i/>
          <w:sz w:val="24"/>
          <w:szCs w:val="24"/>
        </w:rPr>
        <w:t>The American Sociologist</w:t>
      </w:r>
      <w:r w:rsidRPr="00FA777F">
        <w:rPr>
          <w:rFonts w:ascii="Times New Roman" w:eastAsia="Times New Roman" w:hAnsi="Times New Roman" w:cs="Times New Roman"/>
          <w:sz w:val="24"/>
          <w:szCs w:val="24"/>
        </w:rPr>
        <w:t xml:space="preserve"> 37:5-14.</w:t>
      </w:r>
    </w:p>
    <w:p w:rsidR="009705AD" w:rsidRPr="00FA777F" w:rsidRDefault="009705AD" w:rsidP="00EA1285">
      <w:pPr>
        <w:pStyle w:val="NoSpacing"/>
        <w:rPr>
          <w:rFonts w:ascii="Times New Roman" w:eastAsia="Times New Roman" w:hAnsi="Times New Roman" w:cs="Times New Roman"/>
          <w:sz w:val="24"/>
          <w:szCs w:val="24"/>
        </w:rPr>
      </w:pPr>
    </w:p>
    <w:p w:rsidR="003A1A55" w:rsidRPr="006A512B" w:rsidRDefault="003A1A55" w:rsidP="00EA1285">
      <w:pPr>
        <w:pStyle w:val="NoSpacing"/>
        <w:rPr>
          <w:rFonts w:ascii="Times New Roman" w:hAnsi="Times New Roman" w:cs="Times New Roman"/>
          <w:sz w:val="24"/>
          <w:szCs w:val="24"/>
        </w:rPr>
      </w:pPr>
      <w:r w:rsidRPr="009705AD">
        <w:rPr>
          <w:rFonts w:ascii="Times New Roman" w:hAnsi="Times New Roman" w:cs="Times New Roman"/>
          <w:sz w:val="24"/>
          <w:szCs w:val="24"/>
        </w:rPr>
        <w:t xml:space="preserve">Bulmer, Martin and John Solomos. 2004. </w:t>
      </w:r>
      <w:r w:rsidRPr="009705AD">
        <w:rPr>
          <w:rFonts w:ascii="Times New Roman" w:hAnsi="Times New Roman" w:cs="Times New Roman"/>
          <w:i/>
          <w:sz w:val="24"/>
          <w:szCs w:val="24"/>
        </w:rPr>
        <w:t xml:space="preserve">Researching </w:t>
      </w:r>
      <w:r w:rsidR="00115FE5" w:rsidRPr="009705AD">
        <w:rPr>
          <w:rFonts w:ascii="Times New Roman" w:hAnsi="Times New Roman" w:cs="Times New Roman"/>
          <w:i/>
          <w:sz w:val="24"/>
          <w:szCs w:val="24"/>
        </w:rPr>
        <w:t>race and racism</w:t>
      </w:r>
      <w:r w:rsidRPr="009705AD">
        <w:rPr>
          <w:rFonts w:ascii="Times New Roman" w:hAnsi="Times New Roman" w:cs="Times New Roman"/>
          <w:i/>
          <w:sz w:val="24"/>
          <w:szCs w:val="24"/>
        </w:rPr>
        <w:t xml:space="preserve">. </w:t>
      </w:r>
      <w:r w:rsidRPr="009705AD">
        <w:rPr>
          <w:rFonts w:ascii="Times New Roman" w:hAnsi="Times New Roman" w:cs="Times New Roman"/>
          <w:sz w:val="24"/>
          <w:szCs w:val="24"/>
        </w:rPr>
        <w:t>New York: Routledge.</w:t>
      </w:r>
    </w:p>
    <w:p w:rsidR="00794EE5" w:rsidRPr="004F29E8" w:rsidRDefault="00794EE5" w:rsidP="00EA1285">
      <w:pPr>
        <w:pStyle w:val="NoSpacing"/>
        <w:rPr>
          <w:rFonts w:ascii="Times New Roman" w:hAnsi="Times New Roman" w:cs="Times New Roman"/>
          <w:sz w:val="24"/>
          <w:szCs w:val="24"/>
        </w:rPr>
      </w:pPr>
    </w:p>
    <w:p w:rsidR="00C01993" w:rsidRPr="004F29E8" w:rsidRDefault="00C01993" w:rsidP="00EA1285">
      <w:pPr>
        <w:autoSpaceDE w:val="0"/>
        <w:autoSpaceDN w:val="0"/>
        <w:adjustRightInd w:val="0"/>
        <w:spacing w:after="0" w:line="240" w:lineRule="auto"/>
        <w:rPr>
          <w:rFonts w:ascii="Times New Roman" w:hAnsi="Times New Roman" w:cs="Times New Roman"/>
          <w:sz w:val="24"/>
          <w:szCs w:val="24"/>
        </w:rPr>
      </w:pPr>
      <w:r w:rsidRPr="004F29E8">
        <w:rPr>
          <w:rFonts w:ascii="Times New Roman" w:hAnsi="Times New Roman" w:cs="Times New Roman"/>
          <w:sz w:val="24"/>
          <w:szCs w:val="24"/>
          <w:lang w:val="en-CA"/>
        </w:rPr>
        <w:t>Beisel</w:t>
      </w:r>
      <w:r w:rsidR="00794EE5" w:rsidRPr="004F29E8">
        <w:rPr>
          <w:rFonts w:ascii="Times New Roman" w:hAnsi="Times New Roman" w:cs="Times New Roman"/>
          <w:sz w:val="24"/>
          <w:szCs w:val="24"/>
          <w:lang w:val="en-CA"/>
        </w:rPr>
        <w:t>, Nicola</w:t>
      </w:r>
      <w:r w:rsidRPr="004F29E8">
        <w:rPr>
          <w:rFonts w:ascii="Times New Roman" w:hAnsi="Times New Roman" w:cs="Times New Roman"/>
          <w:sz w:val="24"/>
          <w:szCs w:val="24"/>
          <w:lang w:val="en-CA"/>
        </w:rPr>
        <w:t xml:space="preserve">. 1997. </w:t>
      </w:r>
      <w:r w:rsidRPr="004F29E8">
        <w:rPr>
          <w:rFonts w:ascii="Times New Roman" w:hAnsi="Times New Roman" w:cs="Times New Roman"/>
          <w:i/>
          <w:sz w:val="24"/>
          <w:szCs w:val="24"/>
          <w:lang w:val="en-CA"/>
        </w:rPr>
        <w:fldChar w:fldCharType="begin"/>
      </w:r>
      <w:r w:rsidRPr="004F29E8">
        <w:rPr>
          <w:rFonts w:ascii="Times New Roman" w:hAnsi="Times New Roman" w:cs="Times New Roman"/>
          <w:i/>
          <w:sz w:val="24"/>
          <w:szCs w:val="24"/>
          <w:lang w:val="en-CA"/>
        </w:rPr>
        <w:instrText xml:space="preserve"> SEQ CHAPTER \h \r 1</w:instrText>
      </w:r>
      <w:r w:rsidRPr="004F29E8">
        <w:rPr>
          <w:rFonts w:ascii="Times New Roman" w:hAnsi="Times New Roman" w:cs="Times New Roman"/>
          <w:i/>
          <w:sz w:val="24"/>
          <w:szCs w:val="24"/>
          <w:lang w:val="en-CA"/>
        </w:rPr>
        <w:fldChar w:fldCharType="end"/>
      </w:r>
      <w:r w:rsidRPr="004F29E8">
        <w:rPr>
          <w:rFonts w:ascii="Times New Roman" w:hAnsi="Times New Roman" w:cs="Times New Roman"/>
          <w:i/>
          <w:sz w:val="24"/>
          <w:szCs w:val="24"/>
        </w:rPr>
        <w:t xml:space="preserve">Imperiled </w:t>
      </w:r>
      <w:r w:rsidR="00115FE5" w:rsidRPr="004F29E8">
        <w:rPr>
          <w:rFonts w:ascii="Times New Roman" w:hAnsi="Times New Roman" w:cs="Times New Roman"/>
          <w:i/>
          <w:sz w:val="24"/>
          <w:szCs w:val="24"/>
        </w:rPr>
        <w:t>i</w:t>
      </w:r>
      <w:r w:rsidRPr="004F29E8">
        <w:rPr>
          <w:rFonts w:ascii="Times New Roman" w:hAnsi="Times New Roman" w:cs="Times New Roman"/>
          <w:i/>
          <w:sz w:val="24"/>
          <w:szCs w:val="24"/>
        </w:rPr>
        <w:t xml:space="preserve">nnocents: Anthony Comstock and </w:t>
      </w:r>
      <w:r w:rsidR="00115FE5" w:rsidRPr="004F29E8">
        <w:rPr>
          <w:rFonts w:ascii="Times New Roman" w:hAnsi="Times New Roman" w:cs="Times New Roman"/>
          <w:i/>
          <w:sz w:val="24"/>
          <w:szCs w:val="24"/>
        </w:rPr>
        <w:t>f</w:t>
      </w:r>
      <w:r w:rsidRPr="004F29E8">
        <w:rPr>
          <w:rFonts w:ascii="Times New Roman" w:hAnsi="Times New Roman" w:cs="Times New Roman"/>
          <w:i/>
          <w:sz w:val="24"/>
          <w:szCs w:val="24"/>
        </w:rPr>
        <w:t xml:space="preserve">amily </w:t>
      </w:r>
      <w:r w:rsidR="00115FE5" w:rsidRPr="004F29E8">
        <w:rPr>
          <w:rFonts w:ascii="Times New Roman" w:hAnsi="Times New Roman" w:cs="Times New Roman"/>
          <w:i/>
          <w:sz w:val="24"/>
          <w:szCs w:val="24"/>
        </w:rPr>
        <w:t xml:space="preserve">reproduction in </w:t>
      </w:r>
      <w:r w:rsidRPr="004F29E8">
        <w:rPr>
          <w:rFonts w:ascii="Times New Roman" w:hAnsi="Times New Roman" w:cs="Times New Roman"/>
          <w:i/>
          <w:sz w:val="24"/>
          <w:szCs w:val="24"/>
        </w:rPr>
        <w:t>Victorian America</w:t>
      </w:r>
      <w:r w:rsidRPr="004F29E8">
        <w:rPr>
          <w:rFonts w:ascii="Times New Roman" w:hAnsi="Times New Roman" w:cs="Times New Roman"/>
          <w:sz w:val="24"/>
          <w:szCs w:val="24"/>
        </w:rPr>
        <w:t>.  Princeton: Princeton University Press.</w:t>
      </w:r>
    </w:p>
    <w:p w:rsidR="003A1A55" w:rsidRPr="004F29E8" w:rsidRDefault="003A1A55" w:rsidP="00EA1285">
      <w:pPr>
        <w:pStyle w:val="NoSpacing"/>
        <w:rPr>
          <w:rFonts w:ascii="Times New Roman" w:hAnsi="Times New Roman" w:cs="Times New Roman"/>
          <w:sz w:val="24"/>
          <w:szCs w:val="24"/>
        </w:rPr>
      </w:pPr>
    </w:p>
    <w:p w:rsidR="003A1A55" w:rsidRPr="004F29E8" w:rsidRDefault="003A1A55" w:rsidP="00EA1285">
      <w:pPr>
        <w:pStyle w:val="NoSpacing"/>
        <w:rPr>
          <w:rFonts w:ascii="Times New Roman" w:hAnsi="Times New Roman" w:cs="Times New Roman"/>
          <w:sz w:val="24"/>
          <w:szCs w:val="24"/>
        </w:rPr>
      </w:pPr>
      <w:r w:rsidRPr="004F29E8">
        <w:rPr>
          <w:rFonts w:ascii="Times New Roman" w:hAnsi="Times New Roman" w:cs="Times New Roman"/>
          <w:sz w:val="24"/>
          <w:szCs w:val="24"/>
        </w:rPr>
        <w:t>Biernacki, Richard. 199</w:t>
      </w:r>
      <w:r w:rsidR="0022192A">
        <w:rPr>
          <w:rFonts w:ascii="Times New Roman" w:hAnsi="Times New Roman" w:cs="Times New Roman"/>
          <w:sz w:val="24"/>
          <w:szCs w:val="24"/>
        </w:rPr>
        <w:t>5</w:t>
      </w:r>
      <w:r w:rsidRPr="004F29E8">
        <w:rPr>
          <w:rFonts w:ascii="Times New Roman" w:hAnsi="Times New Roman" w:cs="Times New Roman"/>
          <w:sz w:val="24"/>
          <w:szCs w:val="24"/>
        </w:rPr>
        <w:t xml:space="preserve">. </w:t>
      </w:r>
      <w:r w:rsidRPr="004F29E8">
        <w:rPr>
          <w:rFonts w:ascii="Times New Roman" w:hAnsi="Times New Roman" w:cs="Times New Roman"/>
          <w:i/>
          <w:sz w:val="24"/>
          <w:szCs w:val="24"/>
        </w:rPr>
        <w:t xml:space="preserve">The </w:t>
      </w:r>
      <w:r w:rsidR="00115FE5" w:rsidRPr="004F29E8">
        <w:rPr>
          <w:rFonts w:ascii="Times New Roman" w:hAnsi="Times New Roman" w:cs="Times New Roman"/>
          <w:i/>
          <w:sz w:val="24"/>
          <w:szCs w:val="24"/>
        </w:rPr>
        <w:t>fabrication of labor</w:t>
      </w:r>
      <w:r w:rsidRPr="004F29E8">
        <w:rPr>
          <w:rFonts w:ascii="Times New Roman" w:hAnsi="Times New Roman" w:cs="Times New Roman"/>
          <w:i/>
          <w:sz w:val="24"/>
          <w:szCs w:val="24"/>
        </w:rPr>
        <w:t>: Germany and Britain, 1640-1914.</w:t>
      </w:r>
      <w:r w:rsidRPr="004F29E8">
        <w:rPr>
          <w:rFonts w:ascii="Times New Roman" w:hAnsi="Times New Roman" w:cs="Times New Roman"/>
          <w:sz w:val="24"/>
          <w:szCs w:val="24"/>
        </w:rPr>
        <w:t xml:space="preserve"> Berkeley: University of California Press. </w:t>
      </w:r>
    </w:p>
    <w:p w:rsidR="00BA51E7" w:rsidRPr="004F29E8" w:rsidRDefault="00BA51E7" w:rsidP="00EA1285">
      <w:pPr>
        <w:pStyle w:val="NoSpacing"/>
        <w:rPr>
          <w:rFonts w:ascii="Times New Roman" w:hAnsi="Times New Roman" w:cs="Times New Roman"/>
          <w:sz w:val="24"/>
          <w:szCs w:val="24"/>
        </w:rPr>
      </w:pPr>
    </w:p>
    <w:p w:rsidR="00794EE5" w:rsidRPr="004F29E8" w:rsidRDefault="00EA1285" w:rsidP="00EA1285">
      <w:pPr>
        <w:pStyle w:val="NoSpacing"/>
        <w:rPr>
          <w:rFonts w:ascii="Times New Roman" w:hAnsi="Times New Roman" w:cs="Times New Roman"/>
          <w:sz w:val="24"/>
          <w:szCs w:val="24"/>
        </w:rPr>
      </w:pPr>
      <w:r w:rsidRPr="004F29E8">
        <w:rPr>
          <w:rFonts w:ascii="Times New Roman" w:hAnsi="Times New Roman" w:cs="Times New Roman"/>
          <w:sz w:val="24"/>
          <w:szCs w:val="24"/>
        </w:rPr>
        <w:t>Biernacki, Richard</w:t>
      </w:r>
      <w:r w:rsidR="003A1A55" w:rsidRPr="004F29E8">
        <w:rPr>
          <w:rFonts w:ascii="Times New Roman" w:hAnsi="Times New Roman" w:cs="Times New Roman"/>
          <w:sz w:val="24"/>
          <w:szCs w:val="24"/>
        </w:rPr>
        <w:t xml:space="preserve">. </w:t>
      </w:r>
      <w:r w:rsidR="00794EE5" w:rsidRPr="004F29E8">
        <w:rPr>
          <w:rFonts w:ascii="Times New Roman" w:hAnsi="Times New Roman" w:cs="Times New Roman"/>
          <w:sz w:val="24"/>
          <w:szCs w:val="24"/>
        </w:rPr>
        <w:t>2012</w:t>
      </w:r>
      <w:r w:rsidR="00794EE5" w:rsidRPr="004F29E8">
        <w:rPr>
          <w:rFonts w:ascii="Times New Roman" w:hAnsi="Times New Roman" w:cs="Times New Roman"/>
          <w:i/>
          <w:sz w:val="24"/>
          <w:szCs w:val="24"/>
        </w:rPr>
        <w:t xml:space="preserve">. </w:t>
      </w:r>
      <w:r w:rsidR="00794EE5" w:rsidRPr="004F29E8">
        <w:rPr>
          <w:rFonts w:ascii="Times New Roman" w:hAnsi="Times New Roman" w:cs="Times New Roman"/>
          <w:i/>
          <w:sz w:val="24"/>
          <w:szCs w:val="24"/>
          <w:shd w:val="clear" w:color="auto" w:fill="FFFFFF"/>
        </w:rPr>
        <w:t xml:space="preserve">Reinventing </w:t>
      </w:r>
      <w:r w:rsidR="00115FE5" w:rsidRPr="004F29E8">
        <w:rPr>
          <w:rFonts w:ascii="Times New Roman" w:hAnsi="Times New Roman" w:cs="Times New Roman"/>
          <w:i/>
          <w:sz w:val="24"/>
          <w:szCs w:val="24"/>
          <w:shd w:val="clear" w:color="auto" w:fill="FFFFFF"/>
        </w:rPr>
        <w:t>evidence in social inquiry</w:t>
      </w:r>
      <w:r w:rsidR="00794EE5" w:rsidRPr="004F29E8">
        <w:rPr>
          <w:rFonts w:ascii="Times New Roman" w:hAnsi="Times New Roman" w:cs="Times New Roman"/>
          <w:i/>
          <w:sz w:val="24"/>
          <w:szCs w:val="24"/>
          <w:shd w:val="clear" w:color="auto" w:fill="FFFFFF"/>
        </w:rPr>
        <w:t>: Decoding Facts and Variables</w:t>
      </w:r>
      <w:r w:rsidR="00794EE5" w:rsidRPr="004F29E8">
        <w:rPr>
          <w:rFonts w:ascii="Times New Roman" w:hAnsi="Times New Roman" w:cs="Times New Roman"/>
          <w:sz w:val="24"/>
          <w:szCs w:val="24"/>
          <w:shd w:val="clear" w:color="auto" w:fill="FFFFFF"/>
        </w:rPr>
        <w:t>. New York: Palgrave Macmillan.</w:t>
      </w:r>
    </w:p>
    <w:p w:rsidR="00C01993" w:rsidRPr="004F29E8" w:rsidRDefault="00C01993" w:rsidP="00EA1285">
      <w:pPr>
        <w:autoSpaceDE w:val="0"/>
        <w:autoSpaceDN w:val="0"/>
        <w:adjustRightInd w:val="0"/>
        <w:spacing w:after="0" w:line="240" w:lineRule="auto"/>
        <w:rPr>
          <w:rFonts w:ascii="Times New Roman" w:hAnsi="Times New Roman" w:cs="Times New Roman"/>
          <w:sz w:val="24"/>
          <w:szCs w:val="24"/>
        </w:rPr>
      </w:pPr>
    </w:p>
    <w:p w:rsidR="00CD5864" w:rsidRDefault="00CD5864" w:rsidP="004F29E8">
      <w:pPr>
        <w:pStyle w:val="NoSpacing"/>
        <w:rPr>
          <w:rFonts w:ascii="Times New Roman" w:hAnsi="Times New Roman" w:cs="Times New Roman"/>
          <w:sz w:val="24"/>
          <w:szCs w:val="24"/>
        </w:rPr>
      </w:pPr>
      <w:r>
        <w:rPr>
          <w:rFonts w:ascii="Times New Roman" w:hAnsi="Times New Roman" w:cs="Times New Roman"/>
          <w:sz w:val="24"/>
          <w:szCs w:val="24"/>
        </w:rPr>
        <w:t xml:space="preserve">Bourdieu, Pierre. 1990. </w:t>
      </w:r>
      <w:r w:rsidRPr="00CD5864">
        <w:rPr>
          <w:rFonts w:ascii="Times New Roman" w:hAnsi="Times New Roman" w:cs="Times New Roman"/>
          <w:i/>
          <w:sz w:val="24"/>
          <w:szCs w:val="24"/>
        </w:rPr>
        <w:t>Homo Academicus.</w:t>
      </w:r>
      <w:r>
        <w:rPr>
          <w:rFonts w:ascii="Times New Roman" w:hAnsi="Times New Roman" w:cs="Times New Roman"/>
          <w:sz w:val="24"/>
          <w:szCs w:val="24"/>
        </w:rPr>
        <w:t xml:space="preserve"> Stanford, CA: Stanford University Press.</w:t>
      </w:r>
      <w:r>
        <w:rPr>
          <w:rFonts w:ascii="Times New Roman" w:hAnsi="Times New Roman" w:cs="Times New Roman"/>
          <w:sz w:val="24"/>
          <w:szCs w:val="24"/>
        </w:rPr>
        <w:br/>
      </w:r>
    </w:p>
    <w:p w:rsidR="00996521" w:rsidRDefault="008A69DF" w:rsidP="004F29E8">
      <w:pPr>
        <w:pStyle w:val="NoSpacing"/>
        <w:rPr>
          <w:rFonts w:ascii="Times New Roman" w:hAnsi="Times New Roman" w:cs="Times New Roman"/>
          <w:sz w:val="24"/>
          <w:szCs w:val="24"/>
        </w:rPr>
      </w:pPr>
      <w:r w:rsidRPr="004F29E8">
        <w:rPr>
          <w:rFonts w:ascii="Times New Roman" w:hAnsi="Times New Roman" w:cs="Times New Roman"/>
          <w:sz w:val="24"/>
          <w:szCs w:val="24"/>
        </w:rPr>
        <w:t xml:space="preserve">Bourdieu, Pierre, Jean-Claude Chamboredon, and Jean-Clause Passeron. 1991. </w:t>
      </w:r>
      <w:r w:rsidRPr="004F29E8">
        <w:rPr>
          <w:rFonts w:ascii="Times New Roman" w:hAnsi="Times New Roman" w:cs="Times New Roman"/>
          <w:i/>
          <w:sz w:val="24"/>
          <w:szCs w:val="24"/>
        </w:rPr>
        <w:t>Craft of Sociology: Epistemological Preliminaries.</w:t>
      </w:r>
      <w:r w:rsidRPr="004F29E8">
        <w:rPr>
          <w:rFonts w:ascii="Times New Roman" w:hAnsi="Times New Roman" w:cs="Times New Roman"/>
          <w:sz w:val="24"/>
          <w:szCs w:val="24"/>
        </w:rPr>
        <w:t xml:space="preserve"> Berlin: Walter de Guyter and Co.</w:t>
      </w:r>
    </w:p>
    <w:p w:rsidR="00996521" w:rsidRDefault="00996521" w:rsidP="004F29E8">
      <w:pPr>
        <w:pStyle w:val="NoSpacing"/>
        <w:rPr>
          <w:rFonts w:ascii="Times New Roman" w:hAnsi="Times New Roman" w:cs="Times New Roman"/>
          <w:sz w:val="24"/>
          <w:szCs w:val="24"/>
        </w:rPr>
      </w:pPr>
    </w:p>
    <w:p w:rsidR="00996521" w:rsidRPr="00EE0453" w:rsidRDefault="00996521" w:rsidP="004F29E8">
      <w:pPr>
        <w:pStyle w:val="NoSpacing"/>
        <w:rPr>
          <w:rFonts w:ascii="Times New Roman" w:hAnsi="Times New Roman" w:cs="Times New Roman"/>
          <w:sz w:val="24"/>
          <w:szCs w:val="24"/>
        </w:rPr>
      </w:pPr>
      <w:r w:rsidRPr="00996521">
        <w:rPr>
          <w:rFonts w:ascii="Times New Roman" w:hAnsi="Times New Roman" w:cs="Times New Roman"/>
          <w:sz w:val="24"/>
          <w:szCs w:val="24"/>
        </w:rPr>
        <w:lastRenderedPageBreak/>
        <w:t xml:space="preserve">Briggs, Charles L. 1986. </w:t>
      </w:r>
      <w:r w:rsidRPr="00996521">
        <w:rPr>
          <w:rFonts w:ascii="Times New Roman" w:hAnsi="Times New Roman" w:cs="Times New Roman"/>
          <w:i/>
          <w:sz w:val="24"/>
          <w:szCs w:val="24"/>
        </w:rPr>
        <w:t>Learning How to Ask: A Sociolinguistic Appraisal of the Role of the Interview in Social Science Researc</w:t>
      </w:r>
      <w:r w:rsidRPr="00EE0453">
        <w:rPr>
          <w:rFonts w:ascii="Times New Roman" w:hAnsi="Times New Roman" w:cs="Times New Roman"/>
          <w:i/>
          <w:sz w:val="24"/>
          <w:szCs w:val="24"/>
        </w:rPr>
        <w:t>h</w:t>
      </w:r>
      <w:r w:rsidRPr="00EE0453">
        <w:rPr>
          <w:rFonts w:ascii="Times New Roman" w:hAnsi="Times New Roman" w:cs="Times New Roman"/>
          <w:sz w:val="24"/>
          <w:szCs w:val="24"/>
        </w:rPr>
        <w:t>. Cambridge, UK: Cambridge University Press.</w:t>
      </w:r>
    </w:p>
    <w:p w:rsidR="008A69DF" w:rsidRPr="00996521" w:rsidRDefault="008A69DF"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 </w:t>
      </w:r>
    </w:p>
    <w:p w:rsidR="00794EE5" w:rsidRDefault="00794EE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Camic, Charles, Neil Gross and Mich</w:t>
      </w:r>
      <w:r w:rsidR="00CD5864">
        <w:rPr>
          <w:rFonts w:ascii="Times New Roman" w:hAnsi="Times New Roman" w:cs="Times New Roman"/>
          <w:sz w:val="24"/>
          <w:szCs w:val="24"/>
        </w:rPr>
        <w:t>è</w:t>
      </w:r>
      <w:r w:rsidRPr="00996521">
        <w:rPr>
          <w:rFonts w:ascii="Times New Roman" w:hAnsi="Times New Roman" w:cs="Times New Roman"/>
          <w:sz w:val="24"/>
          <w:szCs w:val="24"/>
        </w:rPr>
        <w:t xml:space="preserve">le Lamont. 2011. </w:t>
      </w:r>
      <w:r w:rsidRPr="00996521">
        <w:rPr>
          <w:rFonts w:ascii="Times New Roman" w:hAnsi="Times New Roman" w:cs="Times New Roman"/>
          <w:i/>
          <w:sz w:val="24"/>
          <w:szCs w:val="24"/>
        </w:rPr>
        <w:t xml:space="preserve">Social knowledge in the making. </w:t>
      </w:r>
      <w:r w:rsidRPr="00996521">
        <w:rPr>
          <w:rFonts w:ascii="Times New Roman" w:hAnsi="Times New Roman" w:cs="Times New Roman"/>
          <w:sz w:val="24"/>
          <w:szCs w:val="24"/>
        </w:rPr>
        <w:t>Chicago: University of Chicago Press.</w:t>
      </w:r>
    </w:p>
    <w:p w:rsidR="008A2957" w:rsidRDefault="008A2957" w:rsidP="00EA1285">
      <w:pPr>
        <w:pStyle w:val="NoSpacing"/>
        <w:rPr>
          <w:rFonts w:ascii="Times New Roman" w:hAnsi="Times New Roman" w:cs="Times New Roman"/>
          <w:sz w:val="24"/>
          <w:szCs w:val="24"/>
        </w:rPr>
      </w:pPr>
    </w:p>
    <w:p w:rsidR="008A2957" w:rsidRPr="008A2957" w:rsidRDefault="008A2957" w:rsidP="00EA1285">
      <w:pPr>
        <w:pStyle w:val="NoSpacing"/>
        <w:rPr>
          <w:rFonts w:ascii="Times New Roman" w:hAnsi="Times New Roman" w:cs="Times New Roman"/>
          <w:sz w:val="24"/>
          <w:szCs w:val="24"/>
        </w:rPr>
      </w:pPr>
      <w:r>
        <w:rPr>
          <w:rFonts w:ascii="Times New Roman" w:hAnsi="Times New Roman" w:cs="Times New Roman"/>
          <w:sz w:val="24"/>
          <w:szCs w:val="24"/>
        </w:rPr>
        <w:t xml:space="preserve">Cerulo, Karen A. </w:t>
      </w:r>
      <w:r w:rsidR="0081752A">
        <w:rPr>
          <w:rFonts w:ascii="Times New Roman" w:hAnsi="Times New Roman" w:cs="Times New Roman"/>
          <w:sz w:val="24"/>
          <w:szCs w:val="24"/>
        </w:rPr>
        <w:t>2014</w:t>
      </w:r>
      <w:r>
        <w:rPr>
          <w:rFonts w:ascii="Times New Roman" w:hAnsi="Times New Roman" w:cs="Times New Roman"/>
          <w:sz w:val="24"/>
          <w:szCs w:val="24"/>
        </w:rPr>
        <w:t xml:space="preserve">. </w:t>
      </w:r>
      <w:r w:rsidRPr="008E15FE">
        <w:rPr>
          <w:rFonts w:ascii="Times New Roman" w:hAnsi="Times New Roman" w:cs="Times New Roman"/>
          <w:sz w:val="24"/>
          <w:szCs w:val="24"/>
        </w:rPr>
        <w:t>Re-</w:t>
      </w:r>
      <w:r w:rsidR="00CD5864">
        <w:rPr>
          <w:rFonts w:ascii="Times New Roman" w:hAnsi="Times New Roman" w:cs="Times New Roman"/>
          <w:sz w:val="24"/>
          <w:szCs w:val="24"/>
        </w:rPr>
        <w:t>a</w:t>
      </w:r>
      <w:r w:rsidRPr="008E15FE">
        <w:rPr>
          <w:rFonts w:ascii="Times New Roman" w:hAnsi="Times New Roman" w:cs="Times New Roman"/>
          <w:sz w:val="24"/>
          <w:szCs w:val="24"/>
        </w:rPr>
        <w:t xml:space="preserve">ssessing the </w:t>
      </w:r>
      <w:r w:rsidR="00CD5864">
        <w:rPr>
          <w:rFonts w:ascii="Times New Roman" w:hAnsi="Times New Roman" w:cs="Times New Roman"/>
          <w:sz w:val="24"/>
          <w:szCs w:val="24"/>
        </w:rPr>
        <w:t>p</w:t>
      </w:r>
      <w:r w:rsidRPr="008E15FE">
        <w:rPr>
          <w:rFonts w:ascii="Times New Roman" w:hAnsi="Times New Roman" w:cs="Times New Roman"/>
          <w:sz w:val="24"/>
          <w:szCs w:val="24"/>
        </w:rPr>
        <w:t>roblem: Response to Jerolmack and Khan</w:t>
      </w:r>
      <w:r>
        <w:rPr>
          <w:rFonts w:ascii="Times New Roman" w:hAnsi="Times New Roman" w:cs="Times New Roman"/>
          <w:sz w:val="24"/>
          <w:szCs w:val="24"/>
        </w:rPr>
        <w:t xml:space="preserve">. </w:t>
      </w:r>
      <w:r>
        <w:rPr>
          <w:rFonts w:ascii="Times New Roman" w:hAnsi="Times New Roman" w:cs="Times New Roman"/>
          <w:i/>
          <w:sz w:val="24"/>
          <w:szCs w:val="24"/>
        </w:rPr>
        <w:t>Sociological Methods and Research</w:t>
      </w:r>
      <w:r>
        <w:rPr>
          <w:rFonts w:ascii="Times New Roman" w:hAnsi="Times New Roman" w:cs="Times New Roman"/>
          <w:sz w:val="24"/>
          <w:szCs w:val="24"/>
        </w:rPr>
        <w:t>.</w:t>
      </w:r>
      <w:r w:rsidR="00DE7995">
        <w:rPr>
          <w:rFonts w:ascii="Times New Roman" w:hAnsi="Times New Roman" w:cs="Times New Roman"/>
          <w:sz w:val="24"/>
          <w:szCs w:val="24"/>
        </w:rPr>
        <w:t xml:space="preserve"> 43.</w:t>
      </w:r>
    </w:p>
    <w:p w:rsidR="003A1A55" w:rsidRPr="00996521" w:rsidRDefault="003A1A55" w:rsidP="00EA1285">
      <w:pPr>
        <w:pStyle w:val="NoSpacing"/>
        <w:rPr>
          <w:rFonts w:ascii="Times New Roman" w:hAnsi="Times New Roman" w:cs="Times New Roman"/>
          <w:sz w:val="24"/>
          <w:szCs w:val="24"/>
        </w:rPr>
      </w:pPr>
    </w:p>
    <w:p w:rsidR="003A1A55" w:rsidRDefault="003A1A5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Campos-Castillo, Celeste and Steven Hitlin. 2013. Copresence: Revisiting a </w:t>
      </w:r>
      <w:r w:rsidR="00115FE5" w:rsidRPr="00996521">
        <w:rPr>
          <w:rFonts w:ascii="Times New Roman" w:hAnsi="Times New Roman" w:cs="Times New Roman"/>
          <w:sz w:val="24"/>
          <w:szCs w:val="24"/>
        </w:rPr>
        <w:t>building block for social interaction theori</w:t>
      </w:r>
      <w:r w:rsidRPr="00996521">
        <w:rPr>
          <w:rFonts w:ascii="Times New Roman" w:hAnsi="Times New Roman" w:cs="Times New Roman"/>
          <w:sz w:val="24"/>
          <w:szCs w:val="24"/>
        </w:rPr>
        <w:t xml:space="preserve">es. </w:t>
      </w:r>
      <w:r w:rsidRPr="00996521">
        <w:rPr>
          <w:rFonts w:ascii="Times New Roman" w:hAnsi="Times New Roman" w:cs="Times New Roman"/>
          <w:i/>
          <w:sz w:val="24"/>
          <w:szCs w:val="24"/>
        </w:rPr>
        <w:t xml:space="preserve">Sociological Theory </w:t>
      </w:r>
      <w:r w:rsidRPr="00996521">
        <w:rPr>
          <w:rFonts w:ascii="Times New Roman" w:hAnsi="Times New Roman" w:cs="Times New Roman"/>
          <w:sz w:val="24"/>
          <w:szCs w:val="24"/>
        </w:rPr>
        <w:t>31(2): 168-192.</w:t>
      </w:r>
    </w:p>
    <w:p w:rsidR="00363DAD" w:rsidRDefault="00363DAD" w:rsidP="00EA1285">
      <w:pPr>
        <w:pStyle w:val="NoSpacing"/>
        <w:rPr>
          <w:rFonts w:ascii="Times New Roman" w:hAnsi="Times New Roman" w:cs="Times New Roman"/>
          <w:sz w:val="24"/>
          <w:szCs w:val="24"/>
        </w:rPr>
      </w:pPr>
    </w:p>
    <w:p w:rsidR="00363DAD" w:rsidRPr="00996521" w:rsidRDefault="00363DAD" w:rsidP="00EA1285">
      <w:pPr>
        <w:pStyle w:val="NoSpacing"/>
        <w:rPr>
          <w:rFonts w:ascii="Times New Roman" w:hAnsi="Times New Roman" w:cs="Times New Roman"/>
          <w:sz w:val="24"/>
          <w:szCs w:val="24"/>
        </w:rPr>
      </w:pPr>
      <w:r>
        <w:rPr>
          <w:rFonts w:ascii="Times New Roman" w:hAnsi="Times New Roman" w:cs="Times New Roman"/>
          <w:sz w:val="24"/>
          <w:szCs w:val="24"/>
        </w:rPr>
        <w:t xml:space="preserve">Cherlin, Andrew. 2010. </w:t>
      </w:r>
      <w:r w:rsidRPr="00FA777F">
        <w:rPr>
          <w:rFonts w:ascii="Times New Roman" w:hAnsi="Times New Roman" w:cs="Times New Roman"/>
          <w:i/>
          <w:sz w:val="24"/>
          <w:szCs w:val="24"/>
        </w:rPr>
        <w:t>The Marriage-go-round: The state of marriage and the family in America today</w:t>
      </w:r>
      <w:r>
        <w:rPr>
          <w:rFonts w:ascii="Times New Roman" w:hAnsi="Times New Roman" w:cs="Times New Roman"/>
          <w:sz w:val="24"/>
          <w:szCs w:val="24"/>
        </w:rPr>
        <w:t>. New York: Vintage.</w:t>
      </w:r>
    </w:p>
    <w:p w:rsidR="00794EE5" w:rsidRPr="00996521" w:rsidRDefault="00794EE5" w:rsidP="00EA1285">
      <w:pPr>
        <w:autoSpaceDE w:val="0"/>
        <w:autoSpaceDN w:val="0"/>
        <w:adjustRightInd w:val="0"/>
        <w:spacing w:after="0" w:line="240" w:lineRule="auto"/>
        <w:rPr>
          <w:rFonts w:ascii="Times New Roman" w:hAnsi="Times New Roman" w:cs="Times New Roman"/>
          <w:sz w:val="24"/>
          <w:szCs w:val="24"/>
        </w:rPr>
      </w:pPr>
    </w:p>
    <w:p w:rsidR="009705AD" w:rsidRDefault="008B302C" w:rsidP="00EA12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9705AD" w:rsidRDefault="009705AD" w:rsidP="00EA1285">
      <w:pPr>
        <w:autoSpaceDE w:val="0"/>
        <w:autoSpaceDN w:val="0"/>
        <w:adjustRightInd w:val="0"/>
        <w:spacing w:after="0" w:line="240" w:lineRule="auto"/>
        <w:rPr>
          <w:rFonts w:ascii="Times New Roman" w:hAnsi="Times New Roman" w:cs="Times New Roman"/>
          <w:sz w:val="24"/>
          <w:szCs w:val="24"/>
        </w:rPr>
      </w:pPr>
    </w:p>
    <w:p w:rsidR="00585F98" w:rsidRDefault="00BD454D"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 xml:space="preserve">Collier, Jane Fishburne. 1997. </w:t>
      </w:r>
      <w:r w:rsidRPr="00996521">
        <w:rPr>
          <w:rFonts w:ascii="Times New Roman" w:hAnsi="Times New Roman" w:cs="Times New Roman"/>
          <w:i/>
          <w:iCs/>
          <w:sz w:val="24"/>
          <w:szCs w:val="24"/>
        </w:rPr>
        <w:t xml:space="preserve">From </w:t>
      </w:r>
      <w:r w:rsidR="00115FE5" w:rsidRPr="00996521">
        <w:rPr>
          <w:rFonts w:ascii="Times New Roman" w:hAnsi="Times New Roman" w:cs="Times New Roman"/>
          <w:i/>
          <w:iCs/>
          <w:sz w:val="24"/>
          <w:szCs w:val="24"/>
        </w:rPr>
        <w:t>duty to desire</w:t>
      </w:r>
      <w:r w:rsidRPr="00996521">
        <w:rPr>
          <w:rFonts w:ascii="Times New Roman" w:hAnsi="Times New Roman" w:cs="Times New Roman"/>
          <w:i/>
          <w:iCs/>
          <w:sz w:val="24"/>
          <w:szCs w:val="24"/>
        </w:rPr>
        <w:t xml:space="preserve">:  Remaking </w:t>
      </w:r>
      <w:r w:rsidR="00115FE5" w:rsidRPr="00996521">
        <w:rPr>
          <w:rFonts w:ascii="Times New Roman" w:hAnsi="Times New Roman" w:cs="Times New Roman"/>
          <w:i/>
          <w:iCs/>
          <w:sz w:val="24"/>
          <w:szCs w:val="24"/>
        </w:rPr>
        <w:t>families in a Spanish village</w:t>
      </w:r>
      <w:r w:rsidRPr="00996521">
        <w:rPr>
          <w:rFonts w:ascii="Times New Roman" w:hAnsi="Times New Roman" w:cs="Times New Roman"/>
          <w:sz w:val="24"/>
          <w:szCs w:val="24"/>
        </w:rPr>
        <w:t>. Princeton: Princeton University Press.</w:t>
      </w:r>
    </w:p>
    <w:p w:rsidR="004631A9" w:rsidRDefault="004631A9" w:rsidP="00EA1285">
      <w:pPr>
        <w:autoSpaceDE w:val="0"/>
        <w:autoSpaceDN w:val="0"/>
        <w:adjustRightInd w:val="0"/>
        <w:spacing w:after="0" w:line="240" w:lineRule="auto"/>
        <w:rPr>
          <w:rFonts w:ascii="Times New Roman" w:hAnsi="Times New Roman" w:cs="Times New Roman"/>
          <w:sz w:val="24"/>
          <w:szCs w:val="24"/>
        </w:rPr>
      </w:pPr>
    </w:p>
    <w:p w:rsidR="004631A9" w:rsidRPr="004631A9" w:rsidRDefault="004631A9" w:rsidP="00EA1285">
      <w:pPr>
        <w:autoSpaceDE w:val="0"/>
        <w:autoSpaceDN w:val="0"/>
        <w:adjustRightInd w:val="0"/>
        <w:spacing w:after="0" w:line="240" w:lineRule="auto"/>
        <w:rPr>
          <w:rFonts w:ascii="Times New Roman" w:hAnsi="Times New Roman" w:cs="Times New Roman"/>
          <w:sz w:val="24"/>
          <w:szCs w:val="24"/>
        </w:rPr>
      </w:pPr>
      <w:r w:rsidRPr="004631A9">
        <w:rPr>
          <w:rFonts w:ascii="Times New Roman" w:hAnsi="Times New Roman" w:cs="Times New Roman"/>
          <w:sz w:val="24"/>
        </w:rPr>
        <w:t>DiMaggio,</w:t>
      </w:r>
      <w:r>
        <w:rPr>
          <w:rFonts w:ascii="Times New Roman" w:hAnsi="Times New Roman" w:cs="Times New Roman"/>
          <w:sz w:val="24"/>
        </w:rPr>
        <w:t xml:space="preserve"> </w:t>
      </w:r>
      <w:r w:rsidRPr="004631A9">
        <w:rPr>
          <w:rFonts w:ascii="Times New Roman" w:hAnsi="Times New Roman" w:cs="Times New Roman"/>
          <w:sz w:val="24"/>
        </w:rPr>
        <w:t>Paul. 1982. Cultural entrepreneurship in nineteenth-century   Boston, I:  The creation of an organizational base for high culture in America, and Cultural entrepreneurship in n</w:t>
      </w:r>
      <w:r>
        <w:rPr>
          <w:rFonts w:ascii="Times New Roman" w:hAnsi="Times New Roman" w:cs="Times New Roman"/>
          <w:sz w:val="24"/>
        </w:rPr>
        <w:t>ineteenth-ce</w:t>
      </w:r>
      <w:r w:rsidRPr="004631A9">
        <w:rPr>
          <w:rFonts w:ascii="Times New Roman" w:hAnsi="Times New Roman" w:cs="Times New Roman"/>
          <w:sz w:val="24"/>
        </w:rPr>
        <w:t>ntury Boston, II:  The classification and framing of American art,"</w:t>
      </w:r>
      <w:r w:rsidRPr="004631A9">
        <w:rPr>
          <w:rFonts w:ascii="Times New Roman" w:hAnsi="Times New Roman" w:cs="Times New Roman"/>
          <w:sz w:val="24"/>
          <w:u w:val="single"/>
        </w:rPr>
        <w:t xml:space="preserve"> </w:t>
      </w:r>
      <w:r w:rsidRPr="004631A9">
        <w:rPr>
          <w:rFonts w:ascii="Times New Roman" w:hAnsi="Times New Roman" w:cs="Times New Roman"/>
          <w:i/>
          <w:sz w:val="24"/>
        </w:rPr>
        <w:t>Media, Culture and Society</w:t>
      </w:r>
      <w:r w:rsidRPr="004631A9">
        <w:rPr>
          <w:rFonts w:ascii="Times New Roman" w:hAnsi="Times New Roman" w:cs="Times New Roman"/>
          <w:sz w:val="24"/>
        </w:rPr>
        <w:t xml:space="preserve"> 4:33-50 and 303-322.</w:t>
      </w:r>
    </w:p>
    <w:p w:rsidR="00E17FC6" w:rsidRPr="00996521" w:rsidRDefault="00E17FC6" w:rsidP="00EA1285">
      <w:pPr>
        <w:autoSpaceDE w:val="0"/>
        <w:autoSpaceDN w:val="0"/>
        <w:adjustRightInd w:val="0"/>
        <w:spacing w:after="0" w:line="240" w:lineRule="auto"/>
        <w:rPr>
          <w:rFonts w:ascii="Times New Roman" w:hAnsi="Times New Roman" w:cs="Times New Roman"/>
          <w:sz w:val="24"/>
          <w:szCs w:val="24"/>
        </w:rPr>
      </w:pPr>
    </w:p>
    <w:p w:rsidR="00996793" w:rsidRPr="00DE7995" w:rsidRDefault="00996793" w:rsidP="00EA1285">
      <w:pPr>
        <w:autoSpaceDE w:val="0"/>
        <w:autoSpaceDN w:val="0"/>
        <w:adjustRightInd w:val="0"/>
        <w:spacing w:after="0" w:line="240" w:lineRule="auto"/>
        <w:rPr>
          <w:rFonts w:ascii="Times New Roman" w:hAnsi="Times New Roman" w:cs="Times New Roman"/>
          <w:sz w:val="24"/>
          <w:szCs w:val="24"/>
        </w:rPr>
      </w:pPr>
      <w:r w:rsidRPr="00DE7995">
        <w:rPr>
          <w:rFonts w:ascii="Times New Roman" w:hAnsi="Times New Roman" w:cs="Times New Roman"/>
          <w:sz w:val="24"/>
          <w:szCs w:val="24"/>
        </w:rPr>
        <w:t>DiMaggio, Paul.</w:t>
      </w:r>
      <w:r w:rsidR="0081752A" w:rsidRPr="00DE7995">
        <w:rPr>
          <w:rFonts w:ascii="Times New Roman" w:hAnsi="Times New Roman" w:cs="Times New Roman"/>
          <w:sz w:val="24"/>
          <w:szCs w:val="24"/>
        </w:rPr>
        <w:t>2014</w:t>
      </w:r>
      <w:r w:rsidRPr="00DE7995">
        <w:rPr>
          <w:rFonts w:ascii="Times New Roman" w:hAnsi="Times New Roman" w:cs="Times New Roman"/>
          <w:sz w:val="24"/>
          <w:szCs w:val="24"/>
        </w:rPr>
        <w:t xml:space="preserve">. Response to Jerolmack and Khan. </w:t>
      </w:r>
      <w:r w:rsidRPr="00DE7995">
        <w:rPr>
          <w:rFonts w:ascii="Times New Roman" w:hAnsi="Times New Roman" w:cs="Times New Roman"/>
          <w:i/>
          <w:sz w:val="24"/>
          <w:szCs w:val="24"/>
        </w:rPr>
        <w:t>Sociological Methods and Research.</w:t>
      </w:r>
      <w:r w:rsidR="00DE7995">
        <w:rPr>
          <w:rFonts w:ascii="Times New Roman" w:hAnsi="Times New Roman" w:cs="Times New Roman"/>
          <w:i/>
          <w:sz w:val="24"/>
          <w:szCs w:val="24"/>
        </w:rPr>
        <w:t xml:space="preserve"> </w:t>
      </w:r>
      <w:r w:rsidR="00DE7995" w:rsidRPr="006D7631">
        <w:rPr>
          <w:rFonts w:ascii="Times New Roman" w:hAnsi="Times New Roman" w:cs="Times New Roman"/>
          <w:sz w:val="24"/>
          <w:szCs w:val="24"/>
        </w:rPr>
        <w:t>43.</w:t>
      </w:r>
    </w:p>
    <w:p w:rsidR="003B2E3D" w:rsidRPr="00DE7995" w:rsidRDefault="00130121" w:rsidP="00130121">
      <w:pPr>
        <w:pStyle w:val="Heading3"/>
        <w:rPr>
          <w:b w:val="0"/>
          <w:sz w:val="24"/>
          <w:szCs w:val="24"/>
        </w:rPr>
      </w:pPr>
      <w:r w:rsidRPr="00DE7995">
        <w:rPr>
          <w:b w:val="0"/>
          <w:sz w:val="24"/>
          <w:szCs w:val="24"/>
        </w:rPr>
        <w:t xml:space="preserve">Dohan, Daniel. 2003. </w:t>
      </w:r>
      <w:hyperlink r:id="rId14" w:history="1">
        <w:r w:rsidRPr="006D7631">
          <w:rPr>
            <w:rStyle w:val="Hyperlink"/>
            <w:b w:val="0"/>
            <w:i/>
            <w:color w:val="auto"/>
            <w:sz w:val="24"/>
            <w:szCs w:val="24"/>
          </w:rPr>
          <w:t>The price of poverty: Money, work, and culture in the Mexican American barrio</w:t>
        </w:r>
      </w:hyperlink>
      <w:r w:rsidRPr="00DE7995">
        <w:rPr>
          <w:b w:val="0"/>
          <w:sz w:val="24"/>
          <w:szCs w:val="24"/>
        </w:rPr>
        <w:t>. Berkeley: University of California Press.</w:t>
      </w:r>
    </w:p>
    <w:p w:rsidR="00794EE5" w:rsidRPr="00996521" w:rsidRDefault="00794EE5" w:rsidP="00EA1285">
      <w:pPr>
        <w:pStyle w:val="NoSpacing"/>
        <w:rPr>
          <w:rFonts w:ascii="Times New Roman" w:hAnsi="Times New Roman" w:cs="Times New Roman"/>
          <w:sz w:val="24"/>
          <w:szCs w:val="24"/>
        </w:rPr>
      </w:pPr>
      <w:r w:rsidRPr="00DE7995">
        <w:rPr>
          <w:rFonts w:ascii="Times New Roman" w:hAnsi="Times New Roman" w:cs="Times New Roman"/>
          <w:sz w:val="24"/>
          <w:szCs w:val="24"/>
        </w:rPr>
        <w:t xml:space="preserve">Duneier, Mitchell. 1999. </w:t>
      </w:r>
      <w:r w:rsidRPr="00DE7995">
        <w:rPr>
          <w:rFonts w:ascii="Times New Roman" w:hAnsi="Times New Roman" w:cs="Times New Roman"/>
          <w:i/>
          <w:sz w:val="24"/>
          <w:szCs w:val="24"/>
        </w:rPr>
        <w:t>Sidewalk</w:t>
      </w:r>
      <w:r w:rsidRPr="00996521">
        <w:rPr>
          <w:rFonts w:ascii="Times New Roman" w:hAnsi="Times New Roman" w:cs="Times New Roman"/>
          <w:i/>
          <w:sz w:val="24"/>
          <w:szCs w:val="24"/>
        </w:rPr>
        <w:t>.</w:t>
      </w:r>
      <w:r w:rsidRPr="00996521">
        <w:rPr>
          <w:rFonts w:ascii="Times New Roman" w:hAnsi="Times New Roman" w:cs="Times New Roman"/>
          <w:sz w:val="24"/>
          <w:szCs w:val="24"/>
        </w:rPr>
        <w:t xml:space="preserve"> New York: Farrar, Straus and Giroux.</w:t>
      </w:r>
    </w:p>
    <w:p w:rsidR="00794EE5" w:rsidRPr="00996521" w:rsidRDefault="00794EE5" w:rsidP="00EA1285">
      <w:pPr>
        <w:pStyle w:val="NoSpacing"/>
        <w:rPr>
          <w:rFonts w:ascii="Times New Roman" w:hAnsi="Times New Roman" w:cs="Times New Roman"/>
          <w:sz w:val="24"/>
          <w:szCs w:val="24"/>
        </w:rPr>
      </w:pPr>
    </w:p>
    <w:p w:rsidR="00794EE5" w:rsidRPr="00996521" w:rsidRDefault="00794EE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Duneier, Mitchell. 2002. “What </w:t>
      </w:r>
      <w:r w:rsidR="00115FE5" w:rsidRPr="00996521">
        <w:rPr>
          <w:rFonts w:ascii="Times New Roman" w:hAnsi="Times New Roman" w:cs="Times New Roman"/>
          <w:sz w:val="24"/>
          <w:szCs w:val="24"/>
        </w:rPr>
        <w:t>kind of combat sport is sociology</w:t>
      </w:r>
      <w:r w:rsidRPr="00996521">
        <w:rPr>
          <w:rFonts w:ascii="Times New Roman" w:hAnsi="Times New Roman" w:cs="Times New Roman"/>
          <w:sz w:val="24"/>
          <w:szCs w:val="24"/>
        </w:rPr>
        <w:t xml:space="preserve">?” </w:t>
      </w:r>
      <w:r w:rsidRPr="00996521">
        <w:rPr>
          <w:rFonts w:ascii="Times New Roman" w:hAnsi="Times New Roman" w:cs="Times New Roman"/>
          <w:i/>
          <w:sz w:val="24"/>
          <w:szCs w:val="24"/>
        </w:rPr>
        <w:t>American Journal of Sociology</w:t>
      </w:r>
      <w:r w:rsidRPr="00996521">
        <w:rPr>
          <w:rFonts w:ascii="Times New Roman" w:hAnsi="Times New Roman" w:cs="Times New Roman"/>
          <w:sz w:val="24"/>
          <w:szCs w:val="24"/>
        </w:rPr>
        <w:t xml:space="preserve"> 107 (6): 1551-1576.</w:t>
      </w:r>
    </w:p>
    <w:p w:rsidR="00794EE5" w:rsidRPr="00996521" w:rsidRDefault="00794EE5" w:rsidP="00EA1285">
      <w:pPr>
        <w:pStyle w:val="NoSpacing"/>
        <w:rPr>
          <w:rFonts w:ascii="Times New Roman" w:hAnsi="Times New Roman" w:cs="Times New Roman"/>
          <w:sz w:val="24"/>
          <w:szCs w:val="24"/>
        </w:rPr>
      </w:pPr>
    </w:p>
    <w:p w:rsidR="00794EE5" w:rsidRPr="00996521" w:rsidRDefault="006151D1"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Duneier, Mitchell. </w:t>
      </w:r>
      <w:r w:rsidR="00794EE5" w:rsidRPr="00996521">
        <w:rPr>
          <w:rFonts w:ascii="Times New Roman" w:hAnsi="Times New Roman" w:cs="Times New Roman"/>
          <w:sz w:val="24"/>
          <w:szCs w:val="24"/>
        </w:rPr>
        <w:t xml:space="preserve"> 2006. Ethnography, </w:t>
      </w:r>
      <w:r w:rsidR="00115FE5" w:rsidRPr="00996521">
        <w:rPr>
          <w:rFonts w:ascii="Times New Roman" w:hAnsi="Times New Roman" w:cs="Times New Roman"/>
          <w:sz w:val="24"/>
          <w:szCs w:val="24"/>
        </w:rPr>
        <w:t>the ecological fallacy, and the 1</w:t>
      </w:r>
      <w:r w:rsidR="00794EE5" w:rsidRPr="00996521">
        <w:rPr>
          <w:rFonts w:ascii="Times New Roman" w:hAnsi="Times New Roman" w:cs="Times New Roman"/>
          <w:sz w:val="24"/>
          <w:szCs w:val="24"/>
        </w:rPr>
        <w:t xml:space="preserve">995 Chicago </w:t>
      </w:r>
      <w:r w:rsidR="00115FE5" w:rsidRPr="00996521">
        <w:rPr>
          <w:rFonts w:ascii="Times New Roman" w:hAnsi="Times New Roman" w:cs="Times New Roman"/>
          <w:sz w:val="24"/>
          <w:szCs w:val="24"/>
        </w:rPr>
        <w:t>heat wave</w:t>
      </w:r>
      <w:r w:rsidR="00794EE5" w:rsidRPr="00996521">
        <w:rPr>
          <w:rFonts w:ascii="Times New Roman" w:hAnsi="Times New Roman" w:cs="Times New Roman"/>
          <w:sz w:val="24"/>
          <w:szCs w:val="24"/>
        </w:rPr>
        <w:t xml:space="preserve">. </w:t>
      </w:r>
      <w:r w:rsidR="00794EE5" w:rsidRPr="00996521">
        <w:rPr>
          <w:rFonts w:ascii="Times New Roman" w:hAnsi="Times New Roman" w:cs="Times New Roman"/>
          <w:i/>
          <w:sz w:val="24"/>
          <w:szCs w:val="24"/>
        </w:rPr>
        <w:t xml:space="preserve">American Sociological Review </w:t>
      </w:r>
      <w:r w:rsidR="00794EE5" w:rsidRPr="00996521">
        <w:rPr>
          <w:rFonts w:ascii="Times New Roman" w:hAnsi="Times New Roman" w:cs="Times New Roman"/>
          <w:sz w:val="24"/>
          <w:szCs w:val="24"/>
        </w:rPr>
        <w:t>71(4): 679-688.</w:t>
      </w:r>
    </w:p>
    <w:p w:rsidR="00585F98" w:rsidRPr="00996521" w:rsidRDefault="00585F98" w:rsidP="00EA1285">
      <w:pPr>
        <w:autoSpaceDE w:val="0"/>
        <w:autoSpaceDN w:val="0"/>
        <w:adjustRightInd w:val="0"/>
        <w:spacing w:after="0" w:line="240" w:lineRule="auto"/>
        <w:rPr>
          <w:rFonts w:ascii="Times New Roman" w:hAnsi="Times New Roman" w:cs="Times New Roman"/>
          <w:sz w:val="24"/>
          <w:szCs w:val="24"/>
        </w:rPr>
      </w:pPr>
    </w:p>
    <w:p w:rsidR="00794EE5" w:rsidRPr="00996521" w:rsidRDefault="00794EE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Edin, Kathryn and Maria Kefalas. 2005. </w:t>
      </w:r>
      <w:r w:rsidRPr="00996521">
        <w:rPr>
          <w:rFonts w:ascii="Times New Roman" w:hAnsi="Times New Roman" w:cs="Times New Roman"/>
          <w:i/>
          <w:sz w:val="24"/>
          <w:szCs w:val="24"/>
        </w:rPr>
        <w:t xml:space="preserve">Promises I Can Keep: Why Poor Women Put Motherhood Before Marriage. </w:t>
      </w:r>
      <w:r w:rsidRPr="00996521">
        <w:rPr>
          <w:rFonts w:ascii="Times New Roman" w:hAnsi="Times New Roman" w:cs="Times New Roman"/>
          <w:sz w:val="24"/>
          <w:szCs w:val="24"/>
        </w:rPr>
        <w:t>Berkeley: University of California Press.</w:t>
      </w:r>
    </w:p>
    <w:p w:rsidR="00794EE5" w:rsidRPr="00996521" w:rsidRDefault="00794EE5" w:rsidP="00EA1285">
      <w:pPr>
        <w:autoSpaceDE w:val="0"/>
        <w:autoSpaceDN w:val="0"/>
        <w:adjustRightInd w:val="0"/>
        <w:spacing w:after="0" w:line="240" w:lineRule="auto"/>
        <w:rPr>
          <w:rFonts w:ascii="Times New Roman" w:hAnsi="Times New Roman" w:cs="Times New Roman"/>
          <w:sz w:val="24"/>
          <w:szCs w:val="24"/>
        </w:rPr>
      </w:pPr>
    </w:p>
    <w:p w:rsidR="00585F98" w:rsidRPr="00996521" w:rsidRDefault="00585F98"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 xml:space="preserve">Elder, Glen H., Jr. 1974. </w:t>
      </w:r>
      <w:hyperlink r:id="rId15" w:history="1">
        <w:r w:rsidRPr="00996521">
          <w:rPr>
            <w:rStyle w:val="Hyperlink"/>
            <w:rFonts w:ascii="Times New Roman" w:hAnsi="Times New Roman" w:cs="Times New Roman"/>
            <w:i/>
            <w:color w:val="auto"/>
            <w:sz w:val="24"/>
            <w:szCs w:val="24"/>
            <w:u w:val="none"/>
          </w:rPr>
          <w:t>Children of the Great Depression: Social</w:t>
        </w:r>
        <w:r w:rsidR="00115FE5" w:rsidRPr="00996521">
          <w:rPr>
            <w:rStyle w:val="Hyperlink"/>
            <w:rFonts w:ascii="Times New Roman" w:hAnsi="Times New Roman" w:cs="Times New Roman"/>
            <w:i/>
            <w:color w:val="auto"/>
            <w:sz w:val="24"/>
            <w:szCs w:val="24"/>
            <w:u w:val="none"/>
          </w:rPr>
          <w:t xml:space="preserve"> change in life expe</w:t>
        </w:r>
        <w:r w:rsidRPr="00996521">
          <w:rPr>
            <w:rStyle w:val="Hyperlink"/>
            <w:rFonts w:ascii="Times New Roman" w:hAnsi="Times New Roman" w:cs="Times New Roman"/>
            <w:i/>
            <w:color w:val="auto"/>
            <w:sz w:val="24"/>
            <w:szCs w:val="24"/>
            <w:u w:val="none"/>
          </w:rPr>
          <w:t>rience</w:t>
        </w:r>
      </w:hyperlink>
      <w:r w:rsidR="00794EE5" w:rsidRPr="00996521">
        <w:rPr>
          <w:rStyle w:val="Hyperlink"/>
          <w:rFonts w:ascii="Times New Roman" w:hAnsi="Times New Roman" w:cs="Times New Roman"/>
          <w:i/>
          <w:color w:val="auto"/>
          <w:sz w:val="24"/>
          <w:szCs w:val="24"/>
          <w:u w:val="none"/>
        </w:rPr>
        <w:t>.</w:t>
      </w:r>
      <w:r w:rsidR="00794EE5" w:rsidRPr="00996521">
        <w:rPr>
          <w:rStyle w:val="Hyperlink"/>
          <w:rFonts w:ascii="Times New Roman" w:hAnsi="Times New Roman" w:cs="Times New Roman"/>
          <w:color w:val="auto"/>
          <w:sz w:val="24"/>
          <w:szCs w:val="24"/>
          <w:u w:val="none"/>
        </w:rPr>
        <w:t xml:space="preserve"> Chicago: University of Chicago Press.</w:t>
      </w:r>
      <w:r w:rsidR="00794EE5" w:rsidRPr="00996521">
        <w:rPr>
          <w:rFonts w:ascii="Times New Roman" w:hAnsi="Times New Roman" w:cs="Times New Roman"/>
          <w:sz w:val="24"/>
          <w:szCs w:val="24"/>
        </w:rPr>
        <w:t xml:space="preserve"> </w:t>
      </w:r>
    </w:p>
    <w:p w:rsidR="007A2761" w:rsidRPr="00996521" w:rsidRDefault="007A2761" w:rsidP="00EA1285">
      <w:pPr>
        <w:autoSpaceDE w:val="0"/>
        <w:autoSpaceDN w:val="0"/>
        <w:adjustRightInd w:val="0"/>
        <w:spacing w:after="0" w:line="240" w:lineRule="auto"/>
        <w:rPr>
          <w:rFonts w:ascii="Times New Roman" w:hAnsi="Times New Roman" w:cs="Times New Roman"/>
          <w:sz w:val="24"/>
          <w:szCs w:val="24"/>
        </w:rPr>
      </w:pPr>
    </w:p>
    <w:p w:rsidR="007A2761" w:rsidRPr="00996521" w:rsidRDefault="007A2761"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lastRenderedPageBreak/>
        <w:t xml:space="preserve">Eliasoph, Nina. 1998. </w:t>
      </w:r>
      <w:r w:rsidRPr="00996521">
        <w:rPr>
          <w:rFonts w:ascii="Times New Roman" w:hAnsi="Times New Roman" w:cs="Times New Roman"/>
          <w:i/>
          <w:iCs/>
          <w:sz w:val="24"/>
          <w:szCs w:val="24"/>
        </w:rPr>
        <w:t xml:space="preserve">Avoiding </w:t>
      </w:r>
      <w:r w:rsidR="00115FE5" w:rsidRPr="00996521">
        <w:rPr>
          <w:rFonts w:ascii="Times New Roman" w:hAnsi="Times New Roman" w:cs="Times New Roman"/>
          <w:i/>
          <w:iCs/>
          <w:sz w:val="24"/>
          <w:szCs w:val="24"/>
        </w:rPr>
        <w:t>po</w:t>
      </w:r>
      <w:r w:rsidRPr="00996521">
        <w:rPr>
          <w:rFonts w:ascii="Times New Roman" w:hAnsi="Times New Roman" w:cs="Times New Roman"/>
          <w:i/>
          <w:iCs/>
          <w:sz w:val="24"/>
          <w:szCs w:val="24"/>
        </w:rPr>
        <w:t xml:space="preserve">litics:  How Americans </w:t>
      </w:r>
      <w:r w:rsidR="00115FE5" w:rsidRPr="00996521">
        <w:rPr>
          <w:rFonts w:ascii="Times New Roman" w:hAnsi="Times New Roman" w:cs="Times New Roman"/>
          <w:i/>
          <w:iCs/>
          <w:sz w:val="24"/>
          <w:szCs w:val="24"/>
        </w:rPr>
        <w:t>produce apathy in everyday life</w:t>
      </w:r>
      <w:r w:rsidRPr="00996521">
        <w:rPr>
          <w:rFonts w:ascii="Times New Roman" w:hAnsi="Times New Roman" w:cs="Times New Roman"/>
          <w:sz w:val="24"/>
          <w:szCs w:val="24"/>
        </w:rPr>
        <w:t>. Cambridge, England: Cambridge University Press.</w:t>
      </w:r>
    </w:p>
    <w:p w:rsidR="007A2761" w:rsidRPr="00996521" w:rsidRDefault="007A2761" w:rsidP="00EA1285">
      <w:pPr>
        <w:autoSpaceDE w:val="0"/>
        <w:autoSpaceDN w:val="0"/>
        <w:adjustRightInd w:val="0"/>
        <w:spacing w:after="0" w:line="240" w:lineRule="auto"/>
        <w:rPr>
          <w:rFonts w:ascii="Times New Roman" w:hAnsi="Times New Roman" w:cs="Times New Roman"/>
          <w:sz w:val="24"/>
          <w:szCs w:val="24"/>
        </w:rPr>
      </w:pPr>
    </w:p>
    <w:p w:rsidR="007A2761" w:rsidRPr="00996521" w:rsidRDefault="006151D1"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Eliasoph, Nina</w:t>
      </w:r>
      <w:r w:rsidRPr="00996521" w:rsidDel="006151D1">
        <w:rPr>
          <w:rFonts w:ascii="Times New Roman" w:hAnsi="Times New Roman" w:cs="Times New Roman"/>
          <w:sz w:val="24"/>
          <w:szCs w:val="24"/>
        </w:rPr>
        <w:t xml:space="preserve"> </w:t>
      </w:r>
      <w:r w:rsidR="007A2761" w:rsidRPr="00996521">
        <w:rPr>
          <w:rFonts w:ascii="Times New Roman" w:hAnsi="Times New Roman" w:cs="Times New Roman"/>
          <w:sz w:val="24"/>
          <w:szCs w:val="24"/>
        </w:rPr>
        <w:t>and Paul Lichterman. 2003.</w:t>
      </w:r>
      <w:r w:rsidRPr="00996521">
        <w:rPr>
          <w:rFonts w:ascii="Times New Roman" w:hAnsi="Times New Roman" w:cs="Times New Roman"/>
          <w:sz w:val="24"/>
          <w:szCs w:val="24"/>
        </w:rPr>
        <w:t xml:space="preserve"> </w:t>
      </w:r>
      <w:r w:rsidR="007A2761" w:rsidRPr="00996521">
        <w:rPr>
          <w:rFonts w:ascii="Times New Roman" w:hAnsi="Times New Roman" w:cs="Times New Roman"/>
          <w:sz w:val="24"/>
          <w:szCs w:val="24"/>
        </w:rPr>
        <w:t xml:space="preserve">Culture in </w:t>
      </w:r>
      <w:r w:rsidR="00115FE5" w:rsidRPr="00996521">
        <w:rPr>
          <w:rFonts w:ascii="Times New Roman" w:hAnsi="Times New Roman" w:cs="Times New Roman"/>
          <w:sz w:val="24"/>
          <w:szCs w:val="24"/>
        </w:rPr>
        <w:t>int</w:t>
      </w:r>
      <w:r w:rsidR="007A2761" w:rsidRPr="00996521">
        <w:rPr>
          <w:rFonts w:ascii="Times New Roman" w:hAnsi="Times New Roman" w:cs="Times New Roman"/>
          <w:sz w:val="24"/>
          <w:szCs w:val="24"/>
        </w:rPr>
        <w:t xml:space="preserve">eraction. </w:t>
      </w:r>
      <w:r w:rsidR="007A2761" w:rsidRPr="00996521">
        <w:rPr>
          <w:rFonts w:ascii="Times New Roman" w:hAnsi="Times New Roman" w:cs="Times New Roman"/>
          <w:i/>
          <w:iCs/>
          <w:sz w:val="24"/>
          <w:szCs w:val="24"/>
        </w:rPr>
        <w:t>American Journal of Sociology</w:t>
      </w:r>
      <w:r w:rsidR="007A2761" w:rsidRPr="00996521">
        <w:rPr>
          <w:rFonts w:ascii="Times New Roman" w:hAnsi="Times New Roman" w:cs="Times New Roman"/>
          <w:sz w:val="24"/>
          <w:szCs w:val="24"/>
        </w:rPr>
        <w:t xml:space="preserve"> 108:735-794.</w:t>
      </w:r>
    </w:p>
    <w:p w:rsidR="003A1A55" w:rsidRPr="00996521" w:rsidRDefault="003A1A55" w:rsidP="00EA1285">
      <w:pPr>
        <w:pStyle w:val="NoSpacing"/>
        <w:rPr>
          <w:rFonts w:ascii="Times New Roman" w:hAnsi="Times New Roman" w:cs="Times New Roman"/>
          <w:sz w:val="24"/>
          <w:szCs w:val="24"/>
        </w:rPr>
      </w:pPr>
    </w:p>
    <w:p w:rsidR="000320D1" w:rsidRDefault="00DE7995" w:rsidP="006B7F35">
      <w:pPr>
        <w:pStyle w:val="NoSpacing"/>
        <w:rPr>
          <w:rFonts w:ascii="Times New Roman" w:hAnsi="Times New Roman" w:cs="Times New Roman"/>
          <w:sz w:val="24"/>
          <w:szCs w:val="24"/>
        </w:rPr>
      </w:pPr>
      <w:r>
        <w:rPr>
          <w:rFonts w:ascii="Times New Roman" w:hAnsi="Times New Roman" w:cs="Times New Roman"/>
          <w:sz w:val="24"/>
          <w:szCs w:val="24"/>
        </w:rPr>
        <w:t>Emerson, Robert M. 200</w:t>
      </w:r>
      <w:r w:rsidR="000320D1">
        <w:rPr>
          <w:rFonts w:ascii="Times New Roman" w:hAnsi="Times New Roman" w:cs="Times New Roman"/>
          <w:sz w:val="24"/>
          <w:szCs w:val="24"/>
        </w:rPr>
        <w:t xml:space="preserve">1. The face of contemporary ethnography. Pp. 27-54 in </w:t>
      </w:r>
      <w:r w:rsidR="000320D1" w:rsidRPr="006D7631">
        <w:rPr>
          <w:rFonts w:ascii="Times New Roman" w:hAnsi="Times New Roman" w:cs="Times New Roman"/>
          <w:i/>
          <w:sz w:val="24"/>
          <w:szCs w:val="24"/>
        </w:rPr>
        <w:t>Contemporary field research: Perspectives and formulations</w:t>
      </w:r>
      <w:r w:rsidR="000320D1">
        <w:rPr>
          <w:rFonts w:ascii="Times New Roman" w:hAnsi="Times New Roman" w:cs="Times New Roman"/>
          <w:sz w:val="24"/>
          <w:szCs w:val="24"/>
        </w:rPr>
        <w:t>.  Long Grove, Ill: Waveland Press.</w:t>
      </w:r>
    </w:p>
    <w:p w:rsidR="000320D1" w:rsidRDefault="000320D1" w:rsidP="006B7F35">
      <w:pPr>
        <w:pStyle w:val="NoSpacing"/>
        <w:rPr>
          <w:rFonts w:ascii="Times New Roman" w:hAnsi="Times New Roman" w:cs="Times New Roman"/>
          <w:sz w:val="24"/>
          <w:szCs w:val="24"/>
        </w:rPr>
      </w:pPr>
    </w:p>
    <w:p w:rsidR="006B7F35" w:rsidRDefault="003A1A55" w:rsidP="006B7F3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Ferree, Mayra Marx. 2012. </w:t>
      </w:r>
      <w:r w:rsidRPr="00996521">
        <w:rPr>
          <w:rFonts w:ascii="Times New Roman" w:hAnsi="Times New Roman" w:cs="Times New Roman"/>
          <w:i/>
          <w:sz w:val="24"/>
          <w:szCs w:val="24"/>
        </w:rPr>
        <w:t xml:space="preserve">Varieties of </w:t>
      </w:r>
      <w:r w:rsidR="00115FE5" w:rsidRPr="00996521">
        <w:rPr>
          <w:rFonts w:ascii="Times New Roman" w:hAnsi="Times New Roman" w:cs="Times New Roman"/>
          <w:i/>
          <w:sz w:val="24"/>
          <w:szCs w:val="24"/>
        </w:rPr>
        <w:t>feminism</w:t>
      </w:r>
      <w:r w:rsidRPr="00996521">
        <w:rPr>
          <w:rFonts w:ascii="Times New Roman" w:hAnsi="Times New Roman" w:cs="Times New Roman"/>
          <w:i/>
          <w:sz w:val="24"/>
          <w:szCs w:val="24"/>
        </w:rPr>
        <w:t xml:space="preserve">: German </w:t>
      </w:r>
      <w:r w:rsidR="00115FE5" w:rsidRPr="00996521">
        <w:rPr>
          <w:rFonts w:ascii="Times New Roman" w:hAnsi="Times New Roman" w:cs="Times New Roman"/>
          <w:i/>
          <w:sz w:val="24"/>
          <w:szCs w:val="24"/>
        </w:rPr>
        <w:t>fender politics in global perspective</w:t>
      </w:r>
      <w:r w:rsidRPr="00996521">
        <w:rPr>
          <w:rFonts w:ascii="Times New Roman" w:hAnsi="Times New Roman" w:cs="Times New Roman"/>
          <w:i/>
          <w:sz w:val="24"/>
          <w:szCs w:val="24"/>
        </w:rPr>
        <w:t xml:space="preserve">. </w:t>
      </w:r>
      <w:r w:rsidRPr="00996521">
        <w:rPr>
          <w:rFonts w:ascii="Times New Roman" w:hAnsi="Times New Roman" w:cs="Times New Roman"/>
          <w:sz w:val="24"/>
          <w:szCs w:val="24"/>
        </w:rPr>
        <w:t>Stanford: Stanford University Press.</w:t>
      </w:r>
    </w:p>
    <w:p w:rsidR="006B7F35" w:rsidRDefault="006B7F35" w:rsidP="006B7F35">
      <w:pPr>
        <w:pStyle w:val="NoSpacing"/>
        <w:rPr>
          <w:rFonts w:ascii="Times New Roman" w:hAnsi="Times New Roman" w:cs="Times New Roman"/>
          <w:sz w:val="24"/>
          <w:szCs w:val="24"/>
        </w:rPr>
      </w:pPr>
    </w:p>
    <w:p w:rsidR="006D0E27" w:rsidRPr="009B5239" w:rsidRDefault="006D0E27" w:rsidP="006B7F35">
      <w:pPr>
        <w:pStyle w:val="NoSpacing"/>
        <w:rPr>
          <w:rFonts w:ascii="Times New Roman" w:hAnsi="Times New Roman" w:cs="Times New Roman"/>
          <w:sz w:val="24"/>
          <w:szCs w:val="24"/>
        </w:rPr>
      </w:pPr>
      <w:r w:rsidRPr="009B5239">
        <w:rPr>
          <w:rFonts w:ascii="Times New Roman" w:hAnsi="Times New Roman" w:cs="Times New Roman"/>
          <w:sz w:val="24"/>
          <w:szCs w:val="24"/>
        </w:rPr>
        <w:t xml:space="preserve">Fine, Gary Alan. 2012. </w:t>
      </w:r>
      <w:r w:rsidRPr="004D44A8">
        <w:rPr>
          <w:rFonts w:ascii="Times New Roman" w:hAnsi="Times New Roman" w:cs="Times New Roman"/>
          <w:i/>
          <w:sz w:val="24"/>
          <w:szCs w:val="24"/>
        </w:rPr>
        <w:t xml:space="preserve">Tiny </w:t>
      </w:r>
      <w:r w:rsidR="009B5239" w:rsidRPr="00A867F0">
        <w:rPr>
          <w:rFonts w:ascii="Times New Roman" w:hAnsi="Times New Roman" w:cs="Times New Roman"/>
          <w:i/>
          <w:sz w:val="24"/>
          <w:szCs w:val="24"/>
        </w:rPr>
        <w:t>p</w:t>
      </w:r>
      <w:r w:rsidRPr="004D44A8">
        <w:rPr>
          <w:rFonts w:ascii="Times New Roman" w:hAnsi="Times New Roman" w:cs="Times New Roman"/>
          <w:i/>
          <w:sz w:val="24"/>
          <w:szCs w:val="24"/>
        </w:rPr>
        <w:t xml:space="preserve">ublics: A </w:t>
      </w:r>
      <w:r w:rsidR="009B5239" w:rsidRPr="00A867F0">
        <w:rPr>
          <w:rFonts w:ascii="Times New Roman" w:hAnsi="Times New Roman" w:cs="Times New Roman"/>
          <w:i/>
          <w:sz w:val="24"/>
          <w:szCs w:val="24"/>
        </w:rPr>
        <w:t>t</w:t>
      </w:r>
      <w:r w:rsidRPr="004D44A8">
        <w:rPr>
          <w:rFonts w:ascii="Times New Roman" w:hAnsi="Times New Roman" w:cs="Times New Roman"/>
          <w:i/>
          <w:sz w:val="24"/>
          <w:szCs w:val="24"/>
        </w:rPr>
        <w:t xml:space="preserve">heory of </w:t>
      </w:r>
      <w:r w:rsidR="009B5239" w:rsidRPr="00A867F0">
        <w:rPr>
          <w:rFonts w:ascii="Times New Roman" w:hAnsi="Times New Roman" w:cs="Times New Roman"/>
          <w:i/>
          <w:sz w:val="24"/>
          <w:szCs w:val="24"/>
        </w:rPr>
        <w:t>g</w:t>
      </w:r>
      <w:r w:rsidRPr="004D44A8">
        <w:rPr>
          <w:rFonts w:ascii="Times New Roman" w:hAnsi="Times New Roman" w:cs="Times New Roman"/>
          <w:i/>
          <w:sz w:val="24"/>
          <w:szCs w:val="24"/>
        </w:rPr>
        <w:t xml:space="preserve">roup </w:t>
      </w:r>
      <w:r w:rsidR="009B5239" w:rsidRPr="00A867F0">
        <w:rPr>
          <w:rFonts w:ascii="Times New Roman" w:hAnsi="Times New Roman" w:cs="Times New Roman"/>
          <w:i/>
          <w:sz w:val="24"/>
          <w:szCs w:val="24"/>
        </w:rPr>
        <w:t>a</w:t>
      </w:r>
      <w:r w:rsidRPr="004D44A8">
        <w:rPr>
          <w:rFonts w:ascii="Times New Roman" w:hAnsi="Times New Roman" w:cs="Times New Roman"/>
          <w:i/>
          <w:sz w:val="24"/>
          <w:szCs w:val="24"/>
        </w:rPr>
        <w:t xml:space="preserve">ction and </w:t>
      </w:r>
      <w:r w:rsidR="009B5239" w:rsidRPr="00A867F0">
        <w:rPr>
          <w:rFonts w:ascii="Times New Roman" w:hAnsi="Times New Roman" w:cs="Times New Roman"/>
          <w:i/>
          <w:sz w:val="24"/>
          <w:szCs w:val="24"/>
        </w:rPr>
        <w:t>c</w:t>
      </w:r>
      <w:r w:rsidRPr="004D44A8">
        <w:rPr>
          <w:rFonts w:ascii="Times New Roman" w:hAnsi="Times New Roman" w:cs="Times New Roman"/>
          <w:i/>
          <w:sz w:val="24"/>
          <w:szCs w:val="24"/>
        </w:rPr>
        <w:t>ulture</w:t>
      </w:r>
      <w:r w:rsidRPr="0081752A">
        <w:rPr>
          <w:rFonts w:ascii="Times New Roman" w:hAnsi="Times New Roman" w:cs="Times New Roman"/>
          <w:sz w:val="24"/>
          <w:szCs w:val="24"/>
        </w:rPr>
        <w:t>.</w:t>
      </w:r>
      <w:r w:rsidRPr="009B5239">
        <w:rPr>
          <w:rFonts w:ascii="Times New Roman" w:hAnsi="Times New Roman" w:cs="Times New Roman"/>
          <w:sz w:val="24"/>
          <w:szCs w:val="24"/>
        </w:rPr>
        <w:t xml:space="preserve"> New York: Russell Sage Foundation.</w:t>
      </w:r>
    </w:p>
    <w:p w:rsidR="003A1A55" w:rsidRPr="006D0E27" w:rsidRDefault="003A1A55" w:rsidP="00EA1285">
      <w:pPr>
        <w:pStyle w:val="NoSpacing"/>
        <w:rPr>
          <w:rFonts w:ascii="Times New Roman" w:hAnsi="Times New Roman" w:cs="Times New Roman"/>
          <w:sz w:val="24"/>
          <w:szCs w:val="24"/>
        </w:rPr>
      </w:pPr>
    </w:p>
    <w:p w:rsidR="003A1A55" w:rsidRPr="00996521" w:rsidRDefault="003A1A5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Fourcade, Marion. 2009. </w:t>
      </w:r>
      <w:r w:rsidR="006151D1" w:rsidRPr="00996521">
        <w:rPr>
          <w:rFonts w:ascii="Times New Roman" w:hAnsi="Times New Roman" w:cs="Times New Roman"/>
          <w:i/>
          <w:sz w:val="24"/>
          <w:szCs w:val="24"/>
        </w:rPr>
        <w:t xml:space="preserve">Economists and societies: </w:t>
      </w:r>
      <w:r w:rsidR="00115FE5" w:rsidRPr="00996521">
        <w:rPr>
          <w:rFonts w:ascii="Times New Roman" w:hAnsi="Times New Roman" w:cs="Times New Roman"/>
          <w:i/>
          <w:sz w:val="24"/>
          <w:szCs w:val="24"/>
        </w:rPr>
        <w:t>D</w:t>
      </w:r>
      <w:r w:rsidR="006151D1" w:rsidRPr="00996521">
        <w:rPr>
          <w:rFonts w:ascii="Times New Roman" w:hAnsi="Times New Roman" w:cs="Times New Roman"/>
          <w:i/>
          <w:sz w:val="24"/>
          <w:szCs w:val="24"/>
        </w:rPr>
        <w:t xml:space="preserve">iscipline and profession in the </w:t>
      </w:r>
      <w:r w:rsidR="00115FE5" w:rsidRPr="00996521">
        <w:rPr>
          <w:rFonts w:ascii="Times New Roman" w:hAnsi="Times New Roman" w:cs="Times New Roman"/>
          <w:i/>
          <w:sz w:val="24"/>
          <w:szCs w:val="24"/>
        </w:rPr>
        <w:t>United States</w:t>
      </w:r>
      <w:r w:rsidR="006151D1" w:rsidRPr="00996521">
        <w:rPr>
          <w:rFonts w:ascii="Times New Roman" w:hAnsi="Times New Roman" w:cs="Times New Roman"/>
          <w:i/>
          <w:sz w:val="24"/>
          <w:szCs w:val="24"/>
        </w:rPr>
        <w:t xml:space="preserve">, </w:t>
      </w:r>
      <w:r w:rsidR="00115FE5" w:rsidRPr="00996521">
        <w:rPr>
          <w:rFonts w:ascii="Times New Roman" w:hAnsi="Times New Roman" w:cs="Times New Roman"/>
          <w:i/>
          <w:sz w:val="24"/>
          <w:szCs w:val="24"/>
        </w:rPr>
        <w:t>Britain</w:t>
      </w:r>
      <w:r w:rsidR="006151D1" w:rsidRPr="00996521">
        <w:rPr>
          <w:rFonts w:ascii="Times New Roman" w:hAnsi="Times New Roman" w:cs="Times New Roman"/>
          <w:i/>
          <w:sz w:val="24"/>
          <w:szCs w:val="24"/>
        </w:rPr>
        <w:t xml:space="preserve">, and </w:t>
      </w:r>
      <w:r w:rsidR="00115FE5" w:rsidRPr="00996521">
        <w:rPr>
          <w:rFonts w:ascii="Times New Roman" w:hAnsi="Times New Roman" w:cs="Times New Roman"/>
          <w:i/>
          <w:sz w:val="24"/>
          <w:szCs w:val="24"/>
        </w:rPr>
        <w:t>France</w:t>
      </w:r>
      <w:r w:rsidR="006151D1" w:rsidRPr="00996521">
        <w:rPr>
          <w:rFonts w:ascii="Times New Roman" w:hAnsi="Times New Roman" w:cs="Times New Roman"/>
          <w:i/>
          <w:sz w:val="24"/>
          <w:szCs w:val="24"/>
        </w:rPr>
        <w:t xml:space="preserve">, 1890s to 1990s. </w:t>
      </w:r>
      <w:r w:rsidR="006151D1" w:rsidRPr="00996521">
        <w:rPr>
          <w:rFonts w:ascii="Times New Roman" w:hAnsi="Times New Roman" w:cs="Times New Roman"/>
          <w:sz w:val="24"/>
          <w:szCs w:val="24"/>
        </w:rPr>
        <w:t xml:space="preserve">Princeton: </w:t>
      </w:r>
      <w:r w:rsidR="00115FE5" w:rsidRPr="00996521">
        <w:rPr>
          <w:rFonts w:ascii="Times New Roman" w:hAnsi="Times New Roman" w:cs="Times New Roman"/>
          <w:sz w:val="24"/>
          <w:szCs w:val="24"/>
        </w:rPr>
        <w:t>Princeton</w:t>
      </w:r>
      <w:r w:rsidR="006151D1" w:rsidRPr="00996521">
        <w:rPr>
          <w:rFonts w:ascii="Times New Roman" w:hAnsi="Times New Roman" w:cs="Times New Roman"/>
          <w:sz w:val="24"/>
          <w:szCs w:val="24"/>
        </w:rPr>
        <w:t xml:space="preserve"> </w:t>
      </w:r>
      <w:r w:rsidR="00BA51E7" w:rsidRPr="00996521">
        <w:rPr>
          <w:rFonts w:ascii="Times New Roman" w:hAnsi="Times New Roman" w:cs="Times New Roman"/>
          <w:sz w:val="24"/>
          <w:szCs w:val="24"/>
        </w:rPr>
        <w:t>U</w:t>
      </w:r>
      <w:r w:rsidR="006151D1" w:rsidRPr="00996521">
        <w:rPr>
          <w:rFonts w:ascii="Times New Roman" w:hAnsi="Times New Roman" w:cs="Times New Roman"/>
          <w:sz w:val="24"/>
          <w:szCs w:val="24"/>
        </w:rPr>
        <w:t xml:space="preserve">niversity </w:t>
      </w:r>
      <w:r w:rsidR="00BA51E7" w:rsidRPr="00996521">
        <w:rPr>
          <w:rFonts w:ascii="Times New Roman" w:hAnsi="Times New Roman" w:cs="Times New Roman"/>
          <w:sz w:val="24"/>
          <w:szCs w:val="24"/>
        </w:rPr>
        <w:t>P</w:t>
      </w:r>
      <w:r w:rsidR="006151D1" w:rsidRPr="00996521">
        <w:rPr>
          <w:rFonts w:ascii="Times New Roman" w:hAnsi="Times New Roman" w:cs="Times New Roman"/>
          <w:sz w:val="24"/>
          <w:szCs w:val="24"/>
        </w:rPr>
        <w:t>ress.</w:t>
      </w:r>
    </w:p>
    <w:p w:rsidR="007A2761" w:rsidRPr="00996521" w:rsidRDefault="007A2761" w:rsidP="00EA1285">
      <w:pPr>
        <w:autoSpaceDE w:val="0"/>
        <w:autoSpaceDN w:val="0"/>
        <w:adjustRightInd w:val="0"/>
        <w:spacing w:after="0" w:line="240" w:lineRule="auto"/>
        <w:rPr>
          <w:rFonts w:ascii="Times New Roman" w:hAnsi="Times New Roman" w:cs="Times New Roman"/>
          <w:sz w:val="24"/>
          <w:szCs w:val="24"/>
        </w:rPr>
      </w:pPr>
    </w:p>
    <w:p w:rsidR="001178D9" w:rsidRPr="00996521" w:rsidRDefault="009006F4" w:rsidP="00EA1285">
      <w:pPr>
        <w:autoSpaceDE w:val="0"/>
        <w:autoSpaceDN w:val="0"/>
        <w:adjustRightInd w:val="0"/>
        <w:spacing w:after="0" w:line="240" w:lineRule="auto"/>
        <w:rPr>
          <w:rFonts w:ascii="Times New Roman" w:hAnsi="Times New Roman" w:cs="Times New Roman"/>
          <w:sz w:val="24"/>
          <w:szCs w:val="24"/>
        </w:rPr>
      </w:pPr>
      <w:hyperlink r:id="rId16" w:history="1">
        <w:r w:rsidR="001178D9" w:rsidRPr="00996521">
          <w:rPr>
            <w:rStyle w:val="Hyperlink"/>
            <w:rFonts w:ascii="Times New Roman" w:hAnsi="Times New Roman" w:cs="Times New Roman"/>
            <w:color w:val="auto"/>
            <w:sz w:val="24"/>
            <w:szCs w:val="24"/>
            <w:u w:val="none"/>
          </w:rPr>
          <w:t>Furstenberg, Frank F.</w:t>
        </w:r>
      </w:hyperlink>
      <w:r w:rsidR="00B46CC0" w:rsidRPr="00996521">
        <w:rPr>
          <w:rStyle w:val="Hyperlink"/>
          <w:rFonts w:ascii="Times New Roman" w:hAnsi="Times New Roman" w:cs="Times New Roman"/>
          <w:color w:val="auto"/>
          <w:sz w:val="24"/>
          <w:szCs w:val="24"/>
          <w:u w:val="none"/>
        </w:rPr>
        <w:t xml:space="preserve"> 2007</w:t>
      </w:r>
      <w:r w:rsidR="001178D9" w:rsidRPr="00996521">
        <w:rPr>
          <w:rStyle w:val="biblio-authors"/>
          <w:rFonts w:ascii="Times New Roman" w:hAnsi="Times New Roman" w:cs="Times New Roman"/>
          <w:sz w:val="24"/>
          <w:szCs w:val="24"/>
        </w:rPr>
        <w:t>.</w:t>
      </w:r>
      <w:r w:rsidR="001178D9" w:rsidRPr="00996521">
        <w:rPr>
          <w:rFonts w:ascii="Times New Roman" w:hAnsi="Times New Roman" w:cs="Times New Roman"/>
          <w:sz w:val="24"/>
          <w:szCs w:val="24"/>
        </w:rPr>
        <w:t xml:space="preserve"> </w:t>
      </w:r>
      <w:hyperlink r:id="rId17" w:tgtFrame="_blank" w:history="1">
        <w:r w:rsidR="001178D9" w:rsidRPr="00996521">
          <w:rPr>
            <w:rStyle w:val="Hyperlink"/>
            <w:rFonts w:ascii="Times New Roman" w:hAnsi="Times New Roman" w:cs="Times New Roman"/>
            <w:color w:val="auto"/>
            <w:sz w:val="24"/>
            <w:szCs w:val="24"/>
            <w:u w:val="none"/>
          </w:rPr>
          <w:t>Teenage mothers in later life (and the researchers who study them)</w:t>
        </w:r>
      </w:hyperlink>
      <w:r w:rsidR="001178D9" w:rsidRPr="00996521">
        <w:rPr>
          <w:rFonts w:ascii="Times New Roman" w:hAnsi="Times New Roman" w:cs="Times New Roman"/>
          <w:sz w:val="24"/>
          <w:szCs w:val="24"/>
        </w:rPr>
        <w:t xml:space="preserve">. </w:t>
      </w:r>
      <w:r w:rsidR="001178D9" w:rsidRPr="00996521">
        <w:rPr>
          <w:rFonts w:ascii="Times New Roman" w:hAnsi="Times New Roman" w:cs="Times New Roman"/>
          <w:i/>
          <w:iCs/>
          <w:sz w:val="24"/>
          <w:szCs w:val="24"/>
        </w:rPr>
        <w:t>Contexts</w:t>
      </w:r>
      <w:r w:rsidR="001178D9" w:rsidRPr="00996521">
        <w:rPr>
          <w:rFonts w:ascii="Times New Roman" w:hAnsi="Times New Roman" w:cs="Times New Roman"/>
          <w:sz w:val="24"/>
          <w:szCs w:val="24"/>
        </w:rPr>
        <w:t xml:space="preserve"> 6: 78-79.</w:t>
      </w:r>
    </w:p>
    <w:p w:rsidR="001178D9" w:rsidRPr="00996521" w:rsidRDefault="001178D9" w:rsidP="00EA1285">
      <w:pPr>
        <w:autoSpaceDE w:val="0"/>
        <w:autoSpaceDN w:val="0"/>
        <w:adjustRightInd w:val="0"/>
        <w:spacing w:after="0" w:line="240" w:lineRule="auto"/>
        <w:rPr>
          <w:rFonts w:ascii="Times New Roman" w:hAnsi="Times New Roman" w:cs="Times New Roman"/>
          <w:sz w:val="24"/>
          <w:szCs w:val="24"/>
        </w:rPr>
      </w:pPr>
    </w:p>
    <w:p w:rsidR="0072553A" w:rsidRPr="00996521" w:rsidRDefault="0072553A"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 xml:space="preserve">Geertz, Clifford. 1973. </w:t>
      </w:r>
      <w:r w:rsidRPr="00996521">
        <w:rPr>
          <w:rFonts w:ascii="Times New Roman" w:hAnsi="Times New Roman" w:cs="Times New Roman"/>
          <w:i/>
          <w:sz w:val="24"/>
          <w:szCs w:val="24"/>
        </w:rPr>
        <w:t xml:space="preserve">The </w:t>
      </w:r>
      <w:r w:rsidR="00115FE5" w:rsidRPr="00996521">
        <w:rPr>
          <w:rFonts w:ascii="Times New Roman" w:hAnsi="Times New Roman" w:cs="Times New Roman"/>
          <w:i/>
          <w:sz w:val="24"/>
          <w:szCs w:val="24"/>
        </w:rPr>
        <w:t>interpretation of culture</w:t>
      </w:r>
      <w:r w:rsidRPr="00996521">
        <w:rPr>
          <w:rFonts w:ascii="Times New Roman" w:hAnsi="Times New Roman" w:cs="Times New Roman"/>
          <w:sz w:val="24"/>
          <w:szCs w:val="24"/>
        </w:rPr>
        <w:t>. New York: Basic.</w:t>
      </w:r>
    </w:p>
    <w:p w:rsidR="0072553A" w:rsidRPr="00996521" w:rsidRDefault="0072553A" w:rsidP="00EA1285">
      <w:pPr>
        <w:autoSpaceDE w:val="0"/>
        <w:autoSpaceDN w:val="0"/>
        <w:adjustRightInd w:val="0"/>
        <w:spacing w:after="0" w:line="240" w:lineRule="auto"/>
        <w:rPr>
          <w:rFonts w:ascii="Times New Roman" w:hAnsi="Times New Roman" w:cs="Times New Roman"/>
          <w:sz w:val="24"/>
          <w:szCs w:val="24"/>
        </w:rPr>
      </w:pPr>
    </w:p>
    <w:p w:rsidR="003A1A55" w:rsidRPr="00996521" w:rsidRDefault="003A1A5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Gibbons, Frederick. 1983. Self-</w:t>
      </w:r>
      <w:r w:rsidR="00115FE5" w:rsidRPr="00996521">
        <w:rPr>
          <w:rFonts w:ascii="Times New Roman" w:hAnsi="Times New Roman" w:cs="Times New Roman"/>
          <w:sz w:val="24"/>
          <w:szCs w:val="24"/>
        </w:rPr>
        <w:t>attention and self-report</w:t>
      </w:r>
      <w:r w:rsidRPr="00996521">
        <w:rPr>
          <w:rFonts w:ascii="Times New Roman" w:hAnsi="Times New Roman" w:cs="Times New Roman"/>
          <w:sz w:val="24"/>
          <w:szCs w:val="24"/>
        </w:rPr>
        <w:t xml:space="preserve">: The </w:t>
      </w:r>
      <w:r w:rsidR="006151D1" w:rsidRPr="00996521">
        <w:rPr>
          <w:rFonts w:ascii="Times New Roman" w:hAnsi="Times New Roman" w:cs="Times New Roman"/>
          <w:sz w:val="24"/>
          <w:szCs w:val="24"/>
        </w:rPr>
        <w:t>‘</w:t>
      </w:r>
      <w:r w:rsidR="00115FE5" w:rsidRPr="00996521">
        <w:rPr>
          <w:rFonts w:ascii="Times New Roman" w:hAnsi="Times New Roman" w:cs="Times New Roman"/>
          <w:sz w:val="24"/>
          <w:szCs w:val="24"/>
        </w:rPr>
        <w:t>veridicality’ hypothesis</w:t>
      </w:r>
      <w:r w:rsidRPr="00996521">
        <w:rPr>
          <w:rFonts w:ascii="Times New Roman" w:hAnsi="Times New Roman" w:cs="Times New Roman"/>
          <w:sz w:val="24"/>
          <w:szCs w:val="24"/>
        </w:rPr>
        <w:t xml:space="preserve">. </w:t>
      </w:r>
      <w:r w:rsidRPr="00996521">
        <w:rPr>
          <w:rFonts w:ascii="Times New Roman" w:hAnsi="Times New Roman" w:cs="Times New Roman"/>
          <w:i/>
          <w:sz w:val="24"/>
          <w:szCs w:val="24"/>
        </w:rPr>
        <w:t xml:space="preserve">Journal of Personality </w:t>
      </w:r>
      <w:r w:rsidRPr="00996521">
        <w:rPr>
          <w:rFonts w:ascii="Times New Roman" w:hAnsi="Times New Roman" w:cs="Times New Roman"/>
          <w:sz w:val="24"/>
          <w:szCs w:val="24"/>
        </w:rPr>
        <w:t>51(3): 517-542.</w:t>
      </w:r>
    </w:p>
    <w:p w:rsidR="003A1A55" w:rsidRPr="00996521" w:rsidRDefault="003A1A55" w:rsidP="00EA1285">
      <w:pPr>
        <w:autoSpaceDE w:val="0"/>
        <w:autoSpaceDN w:val="0"/>
        <w:adjustRightInd w:val="0"/>
        <w:spacing w:after="0" w:line="240" w:lineRule="auto"/>
        <w:rPr>
          <w:rFonts w:ascii="Times New Roman" w:hAnsi="Times New Roman" w:cs="Times New Roman"/>
          <w:sz w:val="24"/>
          <w:szCs w:val="24"/>
        </w:rPr>
      </w:pPr>
    </w:p>
    <w:p w:rsidR="00BB7C40" w:rsidRPr="00996521" w:rsidRDefault="00BB7C40"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 xml:space="preserve">Glaeser, Andreas. 2000. </w:t>
      </w:r>
      <w:r w:rsidR="0072553A" w:rsidRPr="00996521">
        <w:rPr>
          <w:rFonts w:ascii="Times New Roman" w:hAnsi="Times New Roman" w:cs="Times New Roman"/>
          <w:i/>
          <w:sz w:val="24"/>
          <w:szCs w:val="24"/>
        </w:rPr>
        <w:t>Divid</w:t>
      </w:r>
      <w:r w:rsidRPr="00996521">
        <w:rPr>
          <w:rFonts w:ascii="Times New Roman" w:hAnsi="Times New Roman" w:cs="Times New Roman"/>
          <w:i/>
          <w:sz w:val="24"/>
          <w:szCs w:val="24"/>
        </w:rPr>
        <w:t xml:space="preserve">ed in </w:t>
      </w:r>
      <w:r w:rsidR="00115FE5" w:rsidRPr="00996521">
        <w:rPr>
          <w:rFonts w:ascii="Times New Roman" w:hAnsi="Times New Roman" w:cs="Times New Roman"/>
          <w:i/>
          <w:sz w:val="24"/>
          <w:szCs w:val="24"/>
        </w:rPr>
        <w:t>uni</w:t>
      </w:r>
      <w:r w:rsidRPr="00996521">
        <w:rPr>
          <w:rFonts w:ascii="Times New Roman" w:hAnsi="Times New Roman" w:cs="Times New Roman"/>
          <w:i/>
          <w:sz w:val="24"/>
          <w:szCs w:val="24"/>
        </w:rPr>
        <w:t xml:space="preserve">ty: Identity, Germany, and the Berlin </w:t>
      </w:r>
      <w:r w:rsidR="00115FE5" w:rsidRPr="00996521">
        <w:rPr>
          <w:rFonts w:ascii="Times New Roman" w:hAnsi="Times New Roman" w:cs="Times New Roman"/>
          <w:i/>
          <w:sz w:val="24"/>
          <w:szCs w:val="24"/>
        </w:rPr>
        <w:t>police</w:t>
      </w:r>
      <w:r w:rsidRPr="00996521">
        <w:rPr>
          <w:rFonts w:ascii="Times New Roman" w:hAnsi="Times New Roman" w:cs="Times New Roman"/>
          <w:i/>
          <w:sz w:val="24"/>
          <w:szCs w:val="24"/>
        </w:rPr>
        <w:t xml:space="preserve">. </w:t>
      </w:r>
      <w:r w:rsidRPr="00996521">
        <w:rPr>
          <w:rFonts w:ascii="Times New Roman" w:hAnsi="Times New Roman" w:cs="Times New Roman"/>
          <w:sz w:val="24"/>
          <w:szCs w:val="24"/>
        </w:rPr>
        <w:t>Chicago: University of Chicago Press.</w:t>
      </w:r>
    </w:p>
    <w:p w:rsidR="00823276" w:rsidRPr="00996521" w:rsidRDefault="00823276" w:rsidP="00EA1285">
      <w:pPr>
        <w:autoSpaceDE w:val="0"/>
        <w:autoSpaceDN w:val="0"/>
        <w:adjustRightInd w:val="0"/>
        <w:spacing w:after="0" w:line="240" w:lineRule="auto"/>
        <w:rPr>
          <w:rFonts w:ascii="Times New Roman" w:hAnsi="Times New Roman" w:cs="Times New Roman"/>
          <w:sz w:val="24"/>
          <w:szCs w:val="24"/>
        </w:rPr>
      </w:pPr>
    </w:p>
    <w:p w:rsidR="00823276" w:rsidRDefault="00823276"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 xml:space="preserve">Glaeser, Andreas. 2011. </w:t>
      </w:r>
      <w:r w:rsidRPr="00996521">
        <w:rPr>
          <w:rFonts w:ascii="Times New Roman" w:hAnsi="Times New Roman" w:cs="Times New Roman"/>
          <w:i/>
          <w:sz w:val="24"/>
          <w:szCs w:val="24"/>
        </w:rPr>
        <w:t xml:space="preserve">Political </w:t>
      </w:r>
      <w:r w:rsidR="007646F8">
        <w:rPr>
          <w:rFonts w:ascii="Times New Roman" w:hAnsi="Times New Roman" w:cs="Times New Roman"/>
          <w:i/>
          <w:sz w:val="24"/>
          <w:szCs w:val="24"/>
        </w:rPr>
        <w:t>e</w:t>
      </w:r>
      <w:r w:rsidRPr="00996521">
        <w:rPr>
          <w:rFonts w:ascii="Times New Roman" w:hAnsi="Times New Roman" w:cs="Times New Roman"/>
          <w:i/>
          <w:sz w:val="24"/>
          <w:szCs w:val="24"/>
        </w:rPr>
        <w:t xml:space="preserve">pistemics: The </w:t>
      </w:r>
      <w:r w:rsidR="007646F8">
        <w:rPr>
          <w:rFonts w:ascii="Times New Roman" w:hAnsi="Times New Roman" w:cs="Times New Roman"/>
          <w:i/>
          <w:sz w:val="24"/>
          <w:szCs w:val="24"/>
        </w:rPr>
        <w:t>s</w:t>
      </w:r>
      <w:r w:rsidRPr="00996521">
        <w:rPr>
          <w:rFonts w:ascii="Times New Roman" w:hAnsi="Times New Roman" w:cs="Times New Roman"/>
          <w:i/>
          <w:sz w:val="24"/>
          <w:szCs w:val="24"/>
        </w:rPr>
        <w:t xml:space="preserve">ecret </w:t>
      </w:r>
      <w:r w:rsidR="007646F8">
        <w:rPr>
          <w:rFonts w:ascii="Times New Roman" w:hAnsi="Times New Roman" w:cs="Times New Roman"/>
          <w:i/>
          <w:sz w:val="24"/>
          <w:szCs w:val="24"/>
        </w:rPr>
        <w:t>p</w:t>
      </w:r>
      <w:r w:rsidRPr="00996521">
        <w:rPr>
          <w:rFonts w:ascii="Times New Roman" w:hAnsi="Times New Roman" w:cs="Times New Roman"/>
          <w:i/>
          <w:sz w:val="24"/>
          <w:szCs w:val="24"/>
        </w:rPr>
        <w:t xml:space="preserve">olice, the </w:t>
      </w:r>
      <w:r w:rsidR="007646F8">
        <w:rPr>
          <w:rFonts w:ascii="Times New Roman" w:hAnsi="Times New Roman" w:cs="Times New Roman"/>
          <w:i/>
          <w:sz w:val="24"/>
          <w:szCs w:val="24"/>
        </w:rPr>
        <w:t>o</w:t>
      </w:r>
      <w:r w:rsidRPr="00996521">
        <w:rPr>
          <w:rFonts w:ascii="Times New Roman" w:hAnsi="Times New Roman" w:cs="Times New Roman"/>
          <w:i/>
          <w:sz w:val="24"/>
          <w:szCs w:val="24"/>
        </w:rPr>
        <w:t xml:space="preserve">pposition, and the </w:t>
      </w:r>
      <w:r w:rsidR="007646F8">
        <w:rPr>
          <w:rFonts w:ascii="Times New Roman" w:hAnsi="Times New Roman" w:cs="Times New Roman"/>
          <w:i/>
          <w:sz w:val="24"/>
          <w:szCs w:val="24"/>
        </w:rPr>
        <w:t>e</w:t>
      </w:r>
      <w:r w:rsidRPr="00996521">
        <w:rPr>
          <w:rFonts w:ascii="Times New Roman" w:hAnsi="Times New Roman" w:cs="Times New Roman"/>
          <w:i/>
          <w:sz w:val="24"/>
          <w:szCs w:val="24"/>
        </w:rPr>
        <w:t xml:space="preserve">nd of East German </w:t>
      </w:r>
      <w:r w:rsidR="007646F8">
        <w:rPr>
          <w:rFonts w:ascii="Times New Roman" w:hAnsi="Times New Roman" w:cs="Times New Roman"/>
          <w:i/>
          <w:sz w:val="24"/>
          <w:szCs w:val="24"/>
        </w:rPr>
        <w:t>s</w:t>
      </w:r>
      <w:r w:rsidRPr="00996521">
        <w:rPr>
          <w:rFonts w:ascii="Times New Roman" w:hAnsi="Times New Roman" w:cs="Times New Roman"/>
          <w:i/>
          <w:sz w:val="24"/>
          <w:szCs w:val="24"/>
        </w:rPr>
        <w:t>ocialism</w:t>
      </w:r>
      <w:r w:rsidRPr="00996521">
        <w:rPr>
          <w:rFonts w:ascii="Times New Roman" w:hAnsi="Times New Roman" w:cs="Times New Roman"/>
          <w:sz w:val="24"/>
          <w:szCs w:val="24"/>
        </w:rPr>
        <w:t>. Chicago: University of Chicago Press.</w:t>
      </w:r>
    </w:p>
    <w:p w:rsidR="00D97B92" w:rsidRDefault="00D97B92" w:rsidP="00EA1285">
      <w:pPr>
        <w:autoSpaceDE w:val="0"/>
        <w:autoSpaceDN w:val="0"/>
        <w:adjustRightInd w:val="0"/>
        <w:spacing w:after="0" w:line="240" w:lineRule="auto"/>
        <w:rPr>
          <w:rFonts w:ascii="Times New Roman" w:hAnsi="Times New Roman" w:cs="Times New Roman"/>
          <w:sz w:val="24"/>
          <w:szCs w:val="24"/>
        </w:rPr>
      </w:pPr>
    </w:p>
    <w:p w:rsidR="00D97B92" w:rsidRPr="00D97B92" w:rsidRDefault="00D97B92" w:rsidP="00EA12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Goffman, Erving. 1959. </w:t>
      </w:r>
      <w:r>
        <w:rPr>
          <w:rFonts w:ascii="Times New Roman" w:hAnsi="Times New Roman" w:cs="Times New Roman"/>
          <w:i/>
          <w:sz w:val="24"/>
          <w:szCs w:val="24"/>
        </w:rPr>
        <w:t>The presentation of Self in Everyday Life.</w:t>
      </w:r>
      <w:r>
        <w:rPr>
          <w:rFonts w:ascii="Times New Roman" w:hAnsi="Times New Roman" w:cs="Times New Roman"/>
          <w:sz w:val="24"/>
          <w:szCs w:val="24"/>
        </w:rPr>
        <w:t xml:space="preserve"> </w:t>
      </w:r>
      <w:r w:rsidR="00EA5C50">
        <w:rPr>
          <w:rFonts w:ascii="Times New Roman" w:hAnsi="Times New Roman" w:cs="Times New Roman"/>
          <w:sz w:val="24"/>
          <w:szCs w:val="24"/>
        </w:rPr>
        <w:t>New York: Doubleday.</w:t>
      </w:r>
    </w:p>
    <w:p w:rsidR="009F24B5" w:rsidRDefault="009F24B5" w:rsidP="00EA1285">
      <w:pPr>
        <w:autoSpaceDE w:val="0"/>
        <w:autoSpaceDN w:val="0"/>
        <w:adjustRightInd w:val="0"/>
        <w:spacing w:after="0" w:line="240" w:lineRule="auto"/>
        <w:rPr>
          <w:rFonts w:ascii="Times New Roman" w:hAnsi="Times New Roman" w:cs="Times New Roman"/>
          <w:sz w:val="24"/>
          <w:szCs w:val="24"/>
        </w:rPr>
      </w:pPr>
    </w:p>
    <w:p w:rsidR="009F24B5" w:rsidRDefault="009F24B5" w:rsidP="00EA12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Goffman, Erving. </w:t>
      </w:r>
      <w:r w:rsidR="00D97B92">
        <w:rPr>
          <w:rFonts w:ascii="Times New Roman" w:hAnsi="Times New Roman" w:cs="Times New Roman"/>
          <w:sz w:val="24"/>
          <w:szCs w:val="24"/>
        </w:rPr>
        <w:t xml:space="preserve">1963. </w:t>
      </w:r>
      <w:r w:rsidR="00AF15AC">
        <w:rPr>
          <w:rFonts w:ascii="Times New Roman" w:hAnsi="Times New Roman" w:cs="Times New Roman"/>
          <w:i/>
          <w:sz w:val="24"/>
          <w:szCs w:val="24"/>
        </w:rPr>
        <w:t xml:space="preserve">Behavior in </w:t>
      </w:r>
      <w:r w:rsidR="004D44A8">
        <w:rPr>
          <w:rFonts w:ascii="Times New Roman" w:hAnsi="Times New Roman" w:cs="Times New Roman"/>
          <w:i/>
          <w:sz w:val="24"/>
          <w:szCs w:val="24"/>
        </w:rPr>
        <w:t>p</w:t>
      </w:r>
      <w:r w:rsidR="00AF15AC">
        <w:rPr>
          <w:rFonts w:ascii="Times New Roman" w:hAnsi="Times New Roman" w:cs="Times New Roman"/>
          <w:i/>
          <w:sz w:val="24"/>
          <w:szCs w:val="24"/>
        </w:rPr>
        <w:t xml:space="preserve">ublic </w:t>
      </w:r>
      <w:r w:rsidR="004D44A8">
        <w:rPr>
          <w:rFonts w:ascii="Times New Roman" w:hAnsi="Times New Roman" w:cs="Times New Roman"/>
          <w:i/>
          <w:sz w:val="24"/>
          <w:szCs w:val="24"/>
        </w:rPr>
        <w:t>p</w:t>
      </w:r>
      <w:r w:rsidR="00AF15AC">
        <w:rPr>
          <w:rFonts w:ascii="Times New Roman" w:hAnsi="Times New Roman" w:cs="Times New Roman"/>
          <w:i/>
          <w:sz w:val="24"/>
          <w:szCs w:val="24"/>
        </w:rPr>
        <w:t xml:space="preserve">laces: Notes on the </w:t>
      </w:r>
      <w:r w:rsidR="004D44A8">
        <w:rPr>
          <w:rFonts w:ascii="Times New Roman" w:hAnsi="Times New Roman" w:cs="Times New Roman"/>
          <w:i/>
          <w:sz w:val="24"/>
          <w:szCs w:val="24"/>
        </w:rPr>
        <w:t>s</w:t>
      </w:r>
      <w:r w:rsidR="00AF15AC">
        <w:rPr>
          <w:rFonts w:ascii="Times New Roman" w:hAnsi="Times New Roman" w:cs="Times New Roman"/>
          <w:i/>
          <w:sz w:val="24"/>
          <w:szCs w:val="24"/>
        </w:rPr>
        <w:t xml:space="preserve">ocial </w:t>
      </w:r>
      <w:r w:rsidR="004D44A8">
        <w:rPr>
          <w:rFonts w:ascii="Times New Roman" w:hAnsi="Times New Roman" w:cs="Times New Roman"/>
          <w:i/>
          <w:sz w:val="24"/>
          <w:szCs w:val="24"/>
        </w:rPr>
        <w:t>o</w:t>
      </w:r>
      <w:r w:rsidR="00AF15AC">
        <w:rPr>
          <w:rFonts w:ascii="Times New Roman" w:hAnsi="Times New Roman" w:cs="Times New Roman"/>
          <w:i/>
          <w:sz w:val="24"/>
          <w:szCs w:val="24"/>
        </w:rPr>
        <w:t xml:space="preserve">rganization of </w:t>
      </w:r>
      <w:r w:rsidR="004D44A8">
        <w:rPr>
          <w:rFonts w:ascii="Times New Roman" w:hAnsi="Times New Roman" w:cs="Times New Roman"/>
          <w:i/>
          <w:sz w:val="24"/>
          <w:szCs w:val="24"/>
        </w:rPr>
        <w:t>g</w:t>
      </w:r>
      <w:r w:rsidR="00AF15AC">
        <w:rPr>
          <w:rFonts w:ascii="Times New Roman" w:hAnsi="Times New Roman" w:cs="Times New Roman"/>
          <w:i/>
          <w:sz w:val="24"/>
          <w:szCs w:val="24"/>
        </w:rPr>
        <w:t>atherings.</w:t>
      </w:r>
      <w:r w:rsidR="00AF15AC">
        <w:rPr>
          <w:rFonts w:ascii="Times New Roman" w:hAnsi="Times New Roman" w:cs="Times New Roman"/>
          <w:sz w:val="24"/>
          <w:szCs w:val="24"/>
        </w:rPr>
        <w:t xml:space="preserve"> New York: Free Press.</w:t>
      </w:r>
    </w:p>
    <w:p w:rsidR="00AF15AC" w:rsidRDefault="00AF15AC" w:rsidP="00EA1285">
      <w:pPr>
        <w:autoSpaceDE w:val="0"/>
        <w:autoSpaceDN w:val="0"/>
        <w:adjustRightInd w:val="0"/>
        <w:spacing w:after="0" w:line="240" w:lineRule="auto"/>
        <w:rPr>
          <w:rFonts w:ascii="Times New Roman" w:hAnsi="Times New Roman" w:cs="Times New Roman"/>
          <w:sz w:val="24"/>
          <w:szCs w:val="24"/>
        </w:rPr>
      </w:pPr>
    </w:p>
    <w:p w:rsidR="00AF15AC" w:rsidRPr="00AF15AC" w:rsidRDefault="00AF15AC" w:rsidP="00EA1285">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Goffman, Erving. 1974. </w:t>
      </w:r>
      <w:r>
        <w:rPr>
          <w:rFonts w:ascii="Times New Roman" w:hAnsi="Times New Roman" w:cs="Times New Roman"/>
          <w:i/>
          <w:sz w:val="24"/>
          <w:szCs w:val="24"/>
        </w:rPr>
        <w:t xml:space="preserve">Frame </w:t>
      </w:r>
      <w:r w:rsidR="004D44A8">
        <w:rPr>
          <w:rFonts w:ascii="Times New Roman" w:hAnsi="Times New Roman" w:cs="Times New Roman"/>
          <w:i/>
          <w:sz w:val="24"/>
          <w:szCs w:val="24"/>
        </w:rPr>
        <w:t>a</w:t>
      </w:r>
      <w:r>
        <w:rPr>
          <w:rFonts w:ascii="Times New Roman" w:hAnsi="Times New Roman" w:cs="Times New Roman"/>
          <w:i/>
          <w:sz w:val="24"/>
          <w:szCs w:val="24"/>
        </w:rPr>
        <w:t xml:space="preserve">nalysis: An </w:t>
      </w:r>
      <w:r w:rsidR="004D44A8">
        <w:rPr>
          <w:rFonts w:ascii="Times New Roman" w:hAnsi="Times New Roman" w:cs="Times New Roman"/>
          <w:i/>
          <w:sz w:val="24"/>
          <w:szCs w:val="24"/>
        </w:rPr>
        <w:t>e</w:t>
      </w:r>
      <w:r>
        <w:rPr>
          <w:rFonts w:ascii="Times New Roman" w:hAnsi="Times New Roman" w:cs="Times New Roman"/>
          <w:i/>
          <w:sz w:val="24"/>
          <w:szCs w:val="24"/>
        </w:rPr>
        <w:t xml:space="preserve">ssay on the </w:t>
      </w:r>
      <w:r w:rsidR="004D44A8">
        <w:rPr>
          <w:rFonts w:ascii="Times New Roman" w:hAnsi="Times New Roman" w:cs="Times New Roman"/>
          <w:i/>
          <w:sz w:val="24"/>
          <w:szCs w:val="24"/>
        </w:rPr>
        <w:t>o</w:t>
      </w:r>
      <w:r>
        <w:rPr>
          <w:rFonts w:ascii="Times New Roman" w:hAnsi="Times New Roman" w:cs="Times New Roman"/>
          <w:i/>
          <w:sz w:val="24"/>
          <w:szCs w:val="24"/>
        </w:rPr>
        <w:t xml:space="preserve">rganization of </w:t>
      </w:r>
      <w:r w:rsidR="004D44A8">
        <w:rPr>
          <w:rFonts w:ascii="Times New Roman" w:hAnsi="Times New Roman" w:cs="Times New Roman"/>
          <w:i/>
          <w:sz w:val="24"/>
          <w:szCs w:val="24"/>
        </w:rPr>
        <w:t>e</w:t>
      </w:r>
      <w:r>
        <w:rPr>
          <w:rFonts w:ascii="Times New Roman" w:hAnsi="Times New Roman" w:cs="Times New Roman"/>
          <w:i/>
          <w:sz w:val="24"/>
          <w:szCs w:val="24"/>
        </w:rPr>
        <w:t>xperience</w:t>
      </w:r>
      <w:r>
        <w:rPr>
          <w:rFonts w:ascii="Times New Roman" w:hAnsi="Times New Roman" w:cs="Times New Roman"/>
          <w:sz w:val="24"/>
          <w:szCs w:val="24"/>
        </w:rPr>
        <w:t xml:space="preserve">. </w:t>
      </w:r>
      <w:r w:rsidR="00EA5C50">
        <w:rPr>
          <w:rFonts w:ascii="Times New Roman" w:hAnsi="Times New Roman" w:cs="Times New Roman"/>
          <w:sz w:val="24"/>
          <w:szCs w:val="24"/>
        </w:rPr>
        <w:t>Cambridge, MA: Harvard University</w:t>
      </w:r>
      <w:r>
        <w:rPr>
          <w:rFonts w:ascii="Times New Roman" w:hAnsi="Times New Roman" w:cs="Times New Roman"/>
          <w:sz w:val="24"/>
          <w:szCs w:val="24"/>
        </w:rPr>
        <w:t xml:space="preserve"> Press.</w:t>
      </w:r>
    </w:p>
    <w:p w:rsidR="007646F8" w:rsidRDefault="007646F8" w:rsidP="00EA1285">
      <w:pPr>
        <w:autoSpaceDE w:val="0"/>
        <w:autoSpaceDN w:val="0"/>
        <w:adjustRightInd w:val="0"/>
        <w:spacing w:after="0" w:line="240" w:lineRule="auto"/>
        <w:rPr>
          <w:rFonts w:ascii="Times New Roman" w:hAnsi="Times New Roman" w:cs="Times New Roman"/>
          <w:sz w:val="24"/>
          <w:szCs w:val="24"/>
        </w:rPr>
      </w:pPr>
    </w:p>
    <w:p w:rsidR="007646F8" w:rsidRPr="007646F8" w:rsidRDefault="007646F8" w:rsidP="007646F8">
      <w:pPr>
        <w:autoSpaceDE w:val="0"/>
        <w:autoSpaceDN w:val="0"/>
        <w:adjustRightInd w:val="0"/>
        <w:spacing w:after="0" w:line="240" w:lineRule="auto"/>
        <w:rPr>
          <w:rFonts w:ascii="Times New Roman" w:hAnsi="Times New Roman" w:cs="Times New Roman"/>
          <w:sz w:val="24"/>
          <w:szCs w:val="24"/>
        </w:rPr>
      </w:pPr>
      <w:r w:rsidRPr="004F29E8">
        <w:rPr>
          <w:rFonts w:ascii="Times New Roman" w:hAnsi="Times New Roman" w:cs="Times New Roman"/>
          <w:sz w:val="24"/>
          <w:szCs w:val="24"/>
        </w:rPr>
        <w:t>Goldberg, Amir, 2011, Mapping Shared Understandings Using Relational Class Analysis: The Case of the Cultural Omnivore Reexamined</w:t>
      </w:r>
      <w:r w:rsidRPr="004F29E8">
        <w:rPr>
          <w:rFonts w:ascii="Times New Roman" w:hAnsi="Times New Roman" w:cs="Times New Roman"/>
          <w:i/>
          <w:iCs/>
          <w:sz w:val="24"/>
          <w:szCs w:val="24"/>
        </w:rPr>
        <w:t xml:space="preserve">, American Journal of Sociology </w:t>
      </w:r>
      <w:r w:rsidRPr="004F29E8">
        <w:rPr>
          <w:rFonts w:ascii="Times New Roman" w:hAnsi="Times New Roman" w:cs="Times New Roman"/>
          <w:sz w:val="24"/>
          <w:szCs w:val="24"/>
        </w:rPr>
        <w:t>116(5): 1397-1436</w:t>
      </w:r>
    </w:p>
    <w:p w:rsidR="00BB7C40" w:rsidRPr="00E44D2A" w:rsidRDefault="00BB7C40" w:rsidP="00EA1285">
      <w:pPr>
        <w:autoSpaceDE w:val="0"/>
        <w:autoSpaceDN w:val="0"/>
        <w:adjustRightInd w:val="0"/>
        <w:spacing w:after="0" w:line="240" w:lineRule="auto"/>
        <w:rPr>
          <w:rFonts w:ascii="Times New Roman" w:hAnsi="Times New Roman" w:cs="Times New Roman"/>
          <w:sz w:val="24"/>
          <w:szCs w:val="24"/>
        </w:rPr>
      </w:pPr>
    </w:p>
    <w:p w:rsidR="007A27BF" w:rsidRDefault="007A27BF" w:rsidP="007A27BF">
      <w:pPr>
        <w:autoSpaceDE w:val="0"/>
        <w:autoSpaceDN w:val="0"/>
        <w:adjustRightInd w:val="0"/>
        <w:spacing w:after="0" w:line="240" w:lineRule="auto"/>
        <w:rPr>
          <w:rFonts w:ascii="Times New Roman" w:hAnsi="Times New Roman" w:cs="Times New Roman"/>
          <w:sz w:val="24"/>
          <w:szCs w:val="24"/>
        </w:rPr>
      </w:pPr>
      <w:r w:rsidRPr="007A27BF">
        <w:rPr>
          <w:rFonts w:ascii="Times New Roman" w:hAnsi="Times New Roman" w:cs="Times New Roman"/>
          <w:sz w:val="24"/>
          <w:szCs w:val="24"/>
        </w:rPr>
        <w:t>Harding, David, Mich</w:t>
      </w:r>
      <w:r w:rsidR="00B64A30">
        <w:rPr>
          <w:rFonts w:ascii="Times New Roman" w:hAnsi="Times New Roman" w:cs="Times New Roman"/>
          <w:sz w:val="24"/>
          <w:szCs w:val="24"/>
        </w:rPr>
        <w:t>è</w:t>
      </w:r>
      <w:r w:rsidRPr="007A27BF">
        <w:rPr>
          <w:rFonts w:ascii="Times New Roman" w:hAnsi="Times New Roman" w:cs="Times New Roman"/>
          <w:sz w:val="24"/>
          <w:szCs w:val="24"/>
        </w:rPr>
        <w:t xml:space="preserve">le Lamont, and Mario L. Small, eds. </w:t>
      </w:r>
      <w:r>
        <w:rPr>
          <w:rFonts w:ascii="Times New Roman" w:hAnsi="Times New Roman" w:cs="Times New Roman"/>
          <w:sz w:val="24"/>
          <w:szCs w:val="24"/>
        </w:rPr>
        <w:t xml:space="preserve">2010. </w:t>
      </w:r>
      <w:r w:rsidRPr="007A27BF">
        <w:rPr>
          <w:rFonts w:ascii="Times New Roman" w:hAnsi="Times New Roman" w:cs="Times New Roman"/>
          <w:sz w:val="24"/>
          <w:szCs w:val="24"/>
        </w:rPr>
        <w:t xml:space="preserve">Reconsidering Culture and Poverty. </w:t>
      </w:r>
      <w:r w:rsidRPr="007A27BF">
        <w:rPr>
          <w:rFonts w:ascii="Times New Roman" w:hAnsi="Times New Roman" w:cs="Times New Roman"/>
          <w:i/>
          <w:sz w:val="24"/>
          <w:szCs w:val="24"/>
        </w:rPr>
        <w:t>Annals of the American Academy of Political and Social Sciences</w:t>
      </w:r>
      <w:r w:rsidRPr="007A27BF">
        <w:rPr>
          <w:rFonts w:ascii="Times New Roman" w:hAnsi="Times New Roman" w:cs="Times New Roman"/>
          <w:sz w:val="24"/>
          <w:szCs w:val="24"/>
        </w:rPr>
        <w:t xml:space="preserve">. </w:t>
      </w:r>
      <w:r>
        <w:rPr>
          <w:rFonts w:ascii="Times New Roman" w:hAnsi="Times New Roman" w:cs="Times New Roman"/>
          <w:sz w:val="24"/>
          <w:szCs w:val="24"/>
        </w:rPr>
        <w:t>Vol. 629.</w:t>
      </w:r>
      <w:r w:rsidRPr="007A27BF">
        <w:rPr>
          <w:rFonts w:ascii="Times New Roman" w:hAnsi="Times New Roman" w:cs="Times New Roman"/>
          <w:sz w:val="24"/>
          <w:szCs w:val="24"/>
        </w:rPr>
        <w:t xml:space="preserve"> </w:t>
      </w:r>
    </w:p>
    <w:p w:rsidR="001178D9" w:rsidRPr="00996521" w:rsidRDefault="001178D9" w:rsidP="007A27BF">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lastRenderedPageBreak/>
        <w:t xml:space="preserve">Hareven, Tamara. 1982. </w:t>
      </w:r>
      <w:r w:rsidRPr="00996521">
        <w:rPr>
          <w:rFonts w:ascii="Times New Roman" w:hAnsi="Times New Roman" w:cs="Times New Roman"/>
          <w:i/>
          <w:sz w:val="24"/>
          <w:szCs w:val="24"/>
        </w:rPr>
        <w:t xml:space="preserve">Family </w:t>
      </w:r>
      <w:r w:rsidR="00115FE5" w:rsidRPr="00996521">
        <w:rPr>
          <w:rFonts w:ascii="Times New Roman" w:hAnsi="Times New Roman" w:cs="Times New Roman"/>
          <w:i/>
          <w:sz w:val="24"/>
          <w:szCs w:val="24"/>
        </w:rPr>
        <w:t>time and industrial time</w:t>
      </w:r>
      <w:r w:rsidRPr="00996521">
        <w:rPr>
          <w:rFonts w:ascii="Times New Roman" w:hAnsi="Times New Roman" w:cs="Times New Roman"/>
          <w:sz w:val="24"/>
          <w:szCs w:val="24"/>
        </w:rPr>
        <w:t>. New York: Cambridge University Press.</w:t>
      </w:r>
    </w:p>
    <w:p w:rsidR="00D103C7" w:rsidRPr="00996521" w:rsidRDefault="00D103C7" w:rsidP="00EA1285">
      <w:pPr>
        <w:pStyle w:val="Heading3"/>
        <w:rPr>
          <w:b w:val="0"/>
          <w:sz w:val="24"/>
          <w:szCs w:val="24"/>
        </w:rPr>
      </w:pPr>
      <w:r w:rsidRPr="00996521">
        <w:rPr>
          <w:b w:val="0"/>
          <w:sz w:val="24"/>
          <w:szCs w:val="24"/>
        </w:rPr>
        <w:t xml:space="preserve">Hermanowics, Joseph C. 2013. The </w:t>
      </w:r>
      <w:r w:rsidR="00A112A7">
        <w:rPr>
          <w:b w:val="0"/>
          <w:sz w:val="24"/>
          <w:szCs w:val="24"/>
        </w:rPr>
        <w:t>l</w:t>
      </w:r>
      <w:r w:rsidRPr="00996521">
        <w:rPr>
          <w:b w:val="0"/>
          <w:sz w:val="24"/>
          <w:szCs w:val="24"/>
        </w:rPr>
        <w:t xml:space="preserve">ongitudinal </w:t>
      </w:r>
      <w:r w:rsidR="00A112A7">
        <w:rPr>
          <w:b w:val="0"/>
          <w:sz w:val="24"/>
          <w:szCs w:val="24"/>
        </w:rPr>
        <w:t>q</w:t>
      </w:r>
      <w:r w:rsidRPr="00996521">
        <w:rPr>
          <w:b w:val="0"/>
          <w:sz w:val="24"/>
          <w:szCs w:val="24"/>
        </w:rPr>
        <w:t xml:space="preserve">ualitative </w:t>
      </w:r>
      <w:r w:rsidR="00A112A7">
        <w:rPr>
          <w:b w:val="0"/>
          <w:sz w:val="24"/>
          <w:szCs w:val="24"/>
        </w:rPr>
        <w:t>i</w:t>
      </w:r>
      <w:r w:rsidRPr="00996521">
        <w:rPr>
          <w:b w:val="0"/>
          <w:sz w:val="24"/>
          <w:szCs w:val="24"/>
        </w:rPr>
        <w:t xml:space="preserve">nterview. </w:t>
      </w:r>
      <w:r w:rsidRPr="00996521">
        <w:rPr>
          <w:b w:val="0"/>
          <w:i/>
          <w:sz w:val="24"/>
          <w:szCs w:val="24"/>
        </w:rPr>
        <w:t>Qualitative Methodology</w:t>
      </w:r>
      <w:r w:rsidRPr="00996521">
        <w:rPr>
          <w:b w:val="0"/>
          <w:sz w:val="24"/>
          <w:szCs w:val="24"/>
        </w:rPr>
        <w:t>. 36: 189-208.</w:t>
      </w:r>
    </w:p>
    <w:p w:rsidR="002F0299" w:rsidRPr="00996521" w:rsidRDefault="00563654" w:rsidP="00EA1285">
      <w:pPr>
        <w:pStyle w:val="Heading3"/>
        <w:rPr>
          <w:b w:val="0"/>
          <w:sz w:val="24"/>
          <w:szCs w:val="24"/>
        </w:rPr>
      </w:pPr>
      <w:r w:rsidRPr="00996521">
        <w:rPr>
          <w:b w:val="0"/>
          <w:sz w:val="24"/>
          <w:szCs w:val="24"/>
        </w:rPr>
        <w:t>Hochschild, Arlie Russell.</w:t>
      </w:r>
      <w:r w:rsidR="002F0299" w:rsidRPr="00996521">
        <w:rPr>
          <w:b w:val="0"/>
          <w:sz w:val="24"/>
          <w:szCs w:val="24"/>
        </w:rPr>
        <w:t xml:space="preserve"> 1989.</w:t>
      </w:r>
      <w:r w:rsidRPr="00996521">
        <w:rPr>
          <w:b w:val="0"/>
          <w:sz w:val="24"/>
          <w:szCs w:val="24"/>
        </w:rPr>
        <w:t xml:space="preserve"> </w:t>
      </w:r>
      <w:r w:rsidR="002F0299" w:rsidRPr="00996521">
        <w:rPr>
          <w:b w:val="0"/>
          <w:i/>
          <w:sz w:val="24"/>
          <w:szCs w:val="24"/>
        </w:rPr>
        <w:t xml:space="preserve">The </w:t>
      </w:r>
      <w:r w:rsidR="00115FE5" w:rsidRPr="00996521">
        <w:rPr>
          <w:b w:val="0"/>
          <w:i/>
          <w:sz w:val="24"/>
          <w:szCs w:val="24"/>
        </w:rPr>
        <w:t>second s</w:t>
      </w:r>
      <w:r w:rsidR="002F0299" w:rsidRPr="00996521">
        <w:rPr>
          <w:b w:val="0"/>
          <w:i/>
          <w:sz w:val="24"/>
          <w:szCs w:val="24"/>
        </w:rPr>
        <w:t>hift</w:t>
      </w:r>
      <w:r w:rsidR="002F0299" w:rsidRPr="00996521">
        <w:rPr>
          <w:b w:val="0"/>
          <w:sz w:val="24"/>
          <w:szCs w:val="24"/>
        </w:rPr>
        <w:t>. New York: Penguin.</w:t>
      </w:r>
    </w:p>
    <w:p w:rsidR="002F0299" w:rsidRPr="00996521" w:rsidRDefault="006151D1" w:rsidP="00EA1285">
      <w:pPr>
        <w:pStyle w:val="Heading3"/>
        <w:rPr>
          <w:b w:val="0"/>
          <w:sz w:val="24"/>
          <w:szCs w:val="24"/>
        </w:rPr>
      </w:pPr>
      <w:r w:rsidRPr="00996521">
        <w:rPr>
          <w:b w:val="0"/>
          <w:sz w:val="24"/>
          <w:szCs w:val="24"/>
        </w:rPr>
        <w:t>Hochschild, Arlie Russell</w:t>
      </w:r>
      <w:r w:rsidR="002F0299" w:rsidRPr="00996521">
        <w:rPr>
          <w:b w:val="0"/>
          <w:sz w:val="24"/>
          <w:szCs w:val="24"/>
        </w:rPr>
        <w:t xml:space="preserve">. 2003. </w:t>
      </w:r>
      <w:hyperlink r:id="rId18" w:history="1">
        <w:r w:rsidR="00115FE5" w:rsidRPr="00996521">
          <w:rPr>
            <w:rStyle w:val="Hyperlink"/>
            <w:b w:val="0"/>
            <w:i/>
            <w:color w:val="auto"/>
            <w:sz w:val="24"/>
            <w:szCs w:val="24"/>
            <w:u w:val="none"/>
          </w:rPr>
          <w:t>The commercialization of intimate life: notes from home and wor</w:t>
        </w:r>
        <w:r w:rsidR="002F0299" w:rsidRPr="00996521">
          <w:rPr>
            <w:rStyle w:val="Hyperlink"/>
            <w:b w:val="0"/>
            <w:i/>
            <w:color w:val="auto"/>
            <w:sz w:val="24"/>
            <w:szCs w:val="24"/>
            <w:u w:val="none"/>
          </w:rPr>
          <w:t>k</w:t>
        </w:r>
      </w:hyperlink>
      <w:r w:rsidR="002F0299" w:rsidRPr="00996521">
        <w:rPr>
          <w:b w:val="0"/>
          <w:sz w:val="24"/>
          <w:szCs w:val="24"/>
        </w:rPr>
        <w:t>. Berkeley: University of California Press.</w:t>
      </w:r>
    </w:p>
    <w:p w:rsidR="00BD454D" w:rsidRPr="00996521" w:rsidRDefault="002F0299" w:rsidP="00EA1285">
      <w:pPr>
        <w:pStyle w:val="Heading3"/>
        <w:rPr>
          <w:b w:val="0"/>
          <w:sz w:val="24"/>
          <w:szCs w:val="24"/>
        </w:rPr>
      </w:pP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Pr="00996521">
        <w:rPr>
          <w:b w:val="0"/>
          <w:sz w:val="24"/>
          <w:szCs w:val="24"/>
        </w:rPr>
        <w:softHyphen/>
      </w:r>
      <w:r w:rsidR="006151D1" w:rsidRPr="00996521">
        <w:rPr>
          <w:b w:val="0"/>
          <w:sz w:val="24"/>
          <w:szCs w:val="24"/>
        </w:rPr>
        <w:t>Hochschild, Arlie Russell</w:t>
      </w:r>
      <w:r w:rsidRPr="00996521">
        <w:rPr>
          <w:b w:val="0"/>
          <w:sz w:val="24"/>
          <w:szCs w:val="24"/>
        </w:rPr>
        <w:t xml:space="preserve">. 2012. </w:t>
      </w:r>
      <w:r w:rsidRPr="004F29E8">
        <w:rPr>
          <w:b w:val="0"/>
          <w:i/>
          <w:sz w:val="24"/>
          <w:szCs w:val="24"/>
          <w:lang w:val="en-CA"/>
        </w:rPr>
        <w:fldChar w:fldCharType="begin"/>
      </w:r>
      <w:r w:rsidRPr="00996521">
        <w:rPr>
          <w:b w:val="0"/>
          <w:i/>
          <w:sz w:val="24"/>
          <w:szCs w:val="24"/>
          <w:lang w:val="en-CA"/>
        </w:rPr>
        <w:instrText xml:space="preserve"> SEQ CHAPTER \h \r 1</w:instrText>
      </w:r>
      <w:r w:rsidRPr="004F29E8">
        <w:rPr>
          <w:b w:val="0"/>
          <w:i/>
          <w:sz w:val="24"/>
          <w:szCs w:val="24"/>
          <w:lang w:val="en-CA"/>
        </w:rPr>
        <w:fldChar w:fldCharType="end"/>
      </w:r>
      <w:r w:rsidRPr="00996521">
        <w:rPr>
          <w:b w:val="0"/>
          <w:i/>
          <w:sz w:val="24"/>
          <w:szCs w:val="24"/>
        </w:rPr>
        <w:t xml:space="preserve">The </w:t>
      </w:r>
      <w:r w:rsidR="00115FE5" w:rsidRPr="00996521">
        <w:rPr>
          <w:b w:val="0"/>
          <w:i/>
          <w:sz w:val="24"/>
          <w:szCs w:val="24"/>
        </w:rPr>
        <w:t>outsourced self</w:t>
      </w:r>
      <w:r w:rsidRPr="00996521">
        <w:rPr>
          <w:b w:val="0"/>
          <w:i/>
          <w:sz w:val="24"/>
          <w:szCs w:val="24"/>
        </w:rPr>
        <w:t xml:space="preserve">: What </w:t>
      </w:r>
      <w:r w:rsidR="00115FE5" w:rsidRPr="00996521">
        <w:rPr>
          <w:b w:val="0"/>
          <w:i/>
          <w:sz w:val="24"/>
          <w:szCs w:val="24"/>
        </w:rPr>
        <w:t>happens when we pay others to live our lives for u</w:t>
      </w:r>
      <w:r w:rsidRPr="00996521">
        <w:rPr>
          <w:b w:val="0"/>
          <w:i/>
          <w:sz w:val="24"/>
          <w:szCs w:val="24"/>
        </w:rPr>
        <w:t>s</w:t>
      </w:r>
      <w:r w:rsidRPr="00996521">
        <w:rPr>
          <w:b w:val="0"/>
          <w:sz w:val="24"/>
          <w:szCs w:val="24"/>
        </w:rPr>
        <w:t>. New York: Henry Holt.</w:t>
      </w:r>
    </w:p>
    <w:p w:rsidR="004D44A8" w:rsidRDefault="004D44A8" w:rsidP="00EA1285">
      <w:pPr>
        <w:rPr>
          <w:rFonts w:ascii="Times New Roman" w:hAnsi="Times New Roman" w:cs="Times New Roman"/>
          <w:sz w:val="24"/>
          <w:szCs w:val="24"/>
        </w:rPr>
      </w:pPr>
      <w:r>
        <w:rPr>
          <w:rFonts w:ascii="Times New Roman" w:hAnsi="Times New Roman" w:cs="Times New Roman"/>
          <w:sz w:val="24"/>
          <w:szCs w:val="24"/>
        </w:rPr>
        <w:t xml:space="preserve">Igo, Sarah. 2008. </w:t>
      </w:r>
      <w:r w:rsidRPr="00A867F0">
        <w:rPr>
          <w:rFonts w:ascii="Times New Roman" w:hAnsi="Times New Roman" w:cs="Times New Roman"/>
          <w:i/>
          <w:sz w:val="24"/>
          <w:szCs w:val="24"/>
        </w:rPr>
        <w:t xml:space="preserve">The </w:t>
      </w:r>
      <w:r>
        <w:rPr>
          <w:rFonts w:ascii="Times New Roman" w:hAnsi="Times New Roman" w:cs="Times New Roman"/>
          <w:i/>
          <w:sz w:val="24"/>
          <w:szCs w:val="24"/>
        </w:rPr>
        <w:t>a</w:t>
      </w:r>
      <w:r w:rsidRPr="00A867F0">
        <w:rPr>
          <w:rFonts w:ascii="Times New Roman" w:hAnsi="Times New Roman" w:cs="Times New Roman"/>
          <w:i/>
          <w:sz w:val="24"/>
          <w:szCs w:val="24"/>
        </w:rPr>
        <w:t xml:space="preserve">veraged America: </w:t>
      </w:r>
      <w:r w:rsidRPr="004D44A8">
        <w:rPr>
          <w:rFonts w:ascii="Times New Roman" w:hAnsi="Times New Roman" w:cs="Times New Roman"/>
          <w:i/>
          <w:sz w:val="24"/>
          <w:szCs w:val="24"/>
        </w:rPr>
        <w:t>Surveys,</w:t>
      </w:r>
      <w:r>
        <w:rPr>
          <w:rFonts w:ascii="Times New Roman" w:hAnsi="Times New Roman" w:cs="Times New Roman"/>
          <w:i/>
          <w:sz w:val="24"/>
          <w:szCs w:val="24"/>
        </w:rPr>
        <w:t>c</w:t>
      </w:r>
      <w:r w:rsidRPr="004D44A8">
        <w:rPr>
          <w:rFonts w:ascii="Times New Roman" w:hAnsi="Times New Roman" w:cs="Times New Roman"/>
          <w:i/>
          <w:sz w:val="24"/>
          <w:szCs w:val="24"/>
        </w:rPr>
        <w:t xml:space="preserve">itizens, and the </w:t>
      </w:r>
      <w:r>
        <w:rPr>
          <w:rFonts w:ascii="Times New Roman" w:hAnsi="Times New Roman" w:cs="Times New Roman"/>
          <w:i/>
          <w:sz w:val="24"/>
          <w:szCs w:val="24"/>
        </w:rPr>
        <w:t>m</w:t>
      </w:r>
      <w:r w:rsidRPr="004D44A8">
        <w:rPr>
          <w:rFonts w:ascii="Times New Roman" w:hAnsi="Times New Roman" w:cs="Times New Roman"/>
          <w:i/>
          <w:sz w:val="24"/>
          <w:szCs w:val="24"/>
        </w:rPr>
        <w:t xml:space="preserve">aking of a </w:t>
      </w:r>
      <w:r>
        <w:rPr>
          <w:rFonts w:ascii="Times New Roman" w:hAnsi="Times New Roman" w:cs="Times New Roman"/>
          <w:i/>
          <w:sz w:val="24"/>
          <w:szCs w:val="24"/>
        </w:rPr>
        <w:t>m</w:t>
      </w:r>
      <w:r w:rsidRPr="004D44A8">
        <w:rPr>
          <w:rFonts w:ascii="Times New Roman" w:hAnsi="Times New Roman" w:cs="Times New Roman"/>
          <w:i/>
          <w:sz w:val="24"/>
          <w:szCs w:val="24"/>
        </w:rPr>
        <w:t xml:space="preserve">ass </w:t>
      </w:r>
      <w:r>
        <w:rPr>
          <w:rFonts w:ascii="Times New Roman" w:hAnsi="Times New Roman" w:cs="Times New Roman"/>
          <w:i/>
          <w:sz w:val="24"/>
          <w:szCs w:val="24"/>
        </w:rPr>
        <w:t>p</w:t>
      </w:r>
      <w:r w:rsidRPr="00A867F0">
        <w:rPr>
          <w:rFonts w:ascii="Times New Roman" w:hAnsi="Times New Roman" w:cs="Times New Roman"/>
          <w:i/>
          <w:sz w:val="24"/>
          <w:szCs w:val="24"/>
        </w:rPr>
        <w:t>ublic.</w:t>
      </w:r>
      <w:r>
        <w:rPr>
          <w:rFonts w:ascii="Times New Roman" w:hAnsi="Times New Roman" w:cs="Times New Roman"/>
          <w:sz w:val="24"/>
          <w:szCs w:val="24"/>
        </w:rPr>
        <w:t xml:space="preserve"> Cambridge, MA: Harvard University Press.</w:t>
      </w:r>
    </w:p>
    <w:p w:rsidR="00721052" w:rsidRDefault="00794EE5" w:rsidP="00EA1285">
      <w:pPr>
        <w:rPr>
          <w:rFonts w:ascii="Times New Roman" w:hAnsi="Times New Roman" w:cs="Times New Roman"/>
          <w:sz w:val="24"/>
          <w:szCs w:val="24"/>
        </w:rPr>
      </w:pPr>
      <w:r w:rsidRPr="00996521">
        <w:rPr>
          <w:rFonts w:ascii="Times New Roman" w:hAnsi="Times New Roman" w:cs="Times New Roman"/>
          <w:sz w:val="24"/>
          <w:szCs w:val="24"/>
        </w:rPr>
        <w:t xml:space="preserve">Jerolmack, Colin and Shamus Khan. </w:t>
      </w:r>
      <w:r w:rsidR="0081752A">
        <w:rPr>
          <w:rFonts w:ascii="Times New Roman" w:hAnsi="Times New Roman" w:cs="Times New Roman"/>
          <w:sz w:val="24"/>
          <w:szCs w:val="24"/>
        </w:rPr>
        <w:t>2014</w:t>
      </w:r>
      <w:r w:rsidRPr="00996521">
        <w:rPr>
          <w:rFonts w:ascii="Times New Roman" w:hAnsi="Times New Roman" w:cs="Times New Roman"/>
          <w:sz w:val="24"/>
          <w:szCs w:val="24"/>
        </w:rPr>
        <w:t xml:space="preserve">. </w:t>
      </w:r>
      <w:r w:rsidR="00115FE5" w:rsidRPr="00996521">
        <w:rPr>
          <w:rFonts w:ascii="Times New Roman" w:hAnsi="Times New Roman" w:cs="Times New Roman"/>
          <w:sz w:val="24"/>
          <w:szCs w:val="24"/>
        </w:rPr>
        <w:t>Talk is cheap: Ethnography and the attitudinal fallacy</w:t>
      </w:r>
      <w:r w:rsidRPr="00996521">
        <w:rPr>
          <w:rFonts w:ascii="Times New Roman" w:hAnsi="Times New Roman" w:cs="Times New Roman"/>
          <w:sz w:val="24"/>
          <w:szCs w:val="24"/>
        </w:rPr>
        <w:t xml:space="preserve">. </w:t>
      </w:r>
      <w:r w:rsidRPr="00996521">
        <w:rPr>
          <w:rFonts w:ascii="Times New Roman" w:hAnsi="Times New Roman" w:cs="Times New Roman"/>
          <w:i/>
          <w:sz w:val="24"/>
          <w:szCs w:val="24"/>
        </w:rPr>
        <w:t>Sociological Methods and Research.</w:t>
      </w:r>
      <w:r w:rsidR="00DE7995">
        <w:rPr>
          <w:rFonts w:ascii="Times New Roman" w:hAnsi="Times New Roman" w:cs="Times New Roman"/>
          <w:i/>
          <w:sz w:val="24"/>
          <w:szCs w:val="24"/>
        </w:rPr>
        <w:t xml:space="preserve"> </w:t>
      </w:r>
      <w:r w:rsidR="00DE7995" w:rsidRPr="006D7631">
        <w:rPr>
          <w:rFonts w:ascii="Times New Roman" w:hAnsi="Times New Roman" w:cs="Times New Roman"/>
          <w:sz w:val="24"/>
          <w:szCs w:val="24"/>
        </w:rPr>
        <w:t>43.</w:t>
      </w:r>
    </w:p>
    <w:p w:rsidR="00794EE5" w:rsidRPr="00996521" w:rsidRDefault="00721052" w:rsidP="00EA1285">
      <w:pPr>
        <w:rPr>
          <w:rFonts w:ascii="Times New Roman" w:hAnsi="Times New Roman" w:cs="Times New Roman"/>
          <w:sz w:val="24"/>
          <w:szCs w:val="24"/>
        </w:rPr>
      </w:pPr>
      <w:r>
        <w:rPr>
          <w:rFonts w:ascii="Times New Roman" w:hAnsi="Times New Roman" w:cs="Times New Roman"/>
          <w:sz w:val="24"/>
          <w:szCs w:val="24"/>
        </w:rPr>
        <w:t xml:space="preserve">Karable, Jerome. 2005. </w:t>
      </w:r>
      <w:r>
        <w:rPr>
          <w:rFonts w:ascii="Times New Roman" w:hAnsi="Times New Roman" w:cs="Times New Roman"/>
          <w:i/>
          <w:sz w:val="24"/>
          <w:szCs w:val="24"/>
        </w:rPr>
        <w:t>The chosen: The hidden history of admission and exclusion at Harvard, Yale, and Princeton.</w:t>
      </w:r>
      <w:r>
        <w:rPr>
          <w:rFonts w:ascii="Times New Roman" w:hAnsi="Times New Roman" w:cs="Times New Roman"/>
          <w:sz w:val="24"/>
          <w:szCs w:val="24"/>
        </w:rPr>
        <w:t xml:space="preserve"> New York: Houghton Mifflin.</w:t>
      </w:r>
    </w:p>
    <w:p w:rsidR="00794EE5" w:rsidRPr="00996521" w:rsidRDefault="00794EE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Klinenberg, Eric. 2006. Blaming </w:t>
      </w:r>
      <w:r w:rsidR="00115FE5" w:rsidRPr="00996521">
        <w:rPr>
          <w:rFonts w:ascii="Times New Roman" w:hAnsi="Times New Roman" w:cs="Times New Roman"/>
          <w:sz w:val="24"/>
          <w:szCs w:val="24"/>
        </w:rPr>
        <w:t>the victims</w:t>
      </w:r>
      <w:r w:rsidRPr="00996521">
        <w:rPr>
          <w:rFonts w:ascii="Times New Roman" w:hAnsi="Times New Roman" w:cs="Times New Roman"/>
          <w:sz w:val="24"/>
          <w:szCs w:val="24"/>
        </w:rPr>
        <w:t xml:space="preserve">: Hearsay, </w:t>
      </w:r>
      <w:r w:rsidR="00115FE5" w:rsidRPr="00996521">
        <w:rPr>
          <w:rFonts w:ascii="Times New Roman" w:hAnsi="Times New Roman" w:cs="Times New Roman"/>
          <w:sz w:val="24"/>
          <w:szCs w:val="24"/>
        </w:rPr>
        <w:t>labeling, and the hazards of quick-hit disaster ethnography</w:t>
      </w:r>
      <w:r w:rsidRPr="00996521">
        <w:rPr>
          <w:rFonts w:ascii="Times New Roman" w:hAnsi="Times New Roman" w:cs="Times New Roman"/>
          <w:sz w:val="24"/>
          <w:szCs w:val="24"/>
        </w:rPr>
        <w:t xml:space="preserve">. </w:t>
      </w:r>
      <w:r w:rsidRPr="00996521">
        <w:rPr>
          <w:rFonts w:ascii="Times New Roman" w:hAnsi="Times New Roman" w:cs="Times New Roman"/>
          <w:i/>
          <w:sz w:val="24"/>
          <w:szCs w:val="24"/>
        </w:rPr>
        <w:t xml:space="preserve">American Sociological Review </w:t>
      </w:r>
      <w:r w:rsidRPr="00996521">
        <w:rPr>
          <w:rFonts w:ascii="Times New Roman" w:hAnsi="Times New Roman" w:cs="Times New Roman"/>
          <w:sz w:val="24"/>
          <w:szCs w:val="24"/>
        </w:rPr>
        <w:t>71(4): 689-698.</w:t>
      </w:r>
    </w:p>
    <w:p w:rsidR="00794EE5" w:rsidRPr="00996521" w:rsidRDefault="00794EE5" w:rsidP="00EA1285">
      <w:pPr>
        <w:autoSpaceDE w:val="0"/>
        <w:autoSpaceDN w:val="0"/>
        <w:adjustRightInd w:val="0"/>
        <w:spacing w:after="0" w:line="240" w:lineRule="auto"/>
        <w:rPr>
          <w:rFonts w:ascii="Times New Roman" w:hAnsi="Times New Roman" w:cs="Times New Roman"/>
          <w:sz w:val="24"/>
          <w:szCs w:val="24"/>
        </w:rPr>
      </w:pPr>
    </w:p>
    <w:p w:rsidR="00212A2F" w:rsidRPr="00996521" w:rsidRDefault="006616B0"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 xml:space="preserve">Lamont, Michèle. </w:t>
      </w:r>
      <w:r w:rsidR="00212A2F" w:rsidRPr="00996521">
        <w:rPr>
          <w:rFonts w:ascii="Times New Roman" w:hAnsi="Times New Roman" w:cs="Times New Roman"/>
          <w:sz w:val="24"/>
          <w:szCs w:val="24"/>
        </w:rPr>
        <w:t xml:space="preserve">1992. </w:t>
      </w:r>
      <w:r w:rsidR="00212A2F" w:rsidRPr="00996521">
        <w:rPr>
          <w:rFonts w:ascii="Times New Roman" w:hAnsi="Times New Roman" w:cs="Times New Roman"/>
          <w:sz w:val="24"/>
          <w:szCs w:val="24"/>
          <w:lang w:val="en-CA"/>
        </w:rPr>
        <w:fldChar w:fldCharType="begin"/>
      </w:r>
      <w:r w:rsidR="00212A2F" w:rsidRPr="00996521">
        <w:rPr>
          <w:rFonts w:ascii="Times New Roman" w:hAnsi="Times New Roman" w:cs="Times New Roman"/>
          <w:sz w:val="24"/>
          <w:szCs w:val="24"/>
          <w:lang w:val="en-CA"/>
        </w:rPr>
        <w:instrText xml:space="preserve"> SEQ CHAPTER \h \r 1</w:instrText>
      </w:r>
      <w:r w:rsidR="00212A2F" w:rsidRPr="00996521">
        <w:rPr>
          <w:rFonts w:ascii="Times New Roman" w:hAnsi="Times New Roman" w:cs="Times New Roman"/>
          <w:sz w:val="24"/>
          <w:szCs w:val="24"/>
          <w:lang w:val="en-CA"/>
        </w:rPr>
        <w:fldChar w:fldCharType="end"/>
      </w:r>
      <w:r w:rsidR="00212A2F" w:rsidRPr="00996521">
        <w:rPr>
          <w:rFonts w:ascii="Times New Roman" w:hAnsi="Times New Roman" w:cs="Times New Roman"/>
          <w:i/>
          <w:iCs/>
          <w:sz w:val="24"/>
          <w:szCs w:val="24"/>
        </w:rPr>
        <w:t xml:space="preserve">Money, </w:t>
      </w:r>
      <w:r w:rsidR="00115FE5" w:rsidRPr="00996521">
        <w:rPr>
          <w:rFonts w:ascii="Times New Roman" w:hAnsi="Times New Roman" w:cs="Times New Roman"/>
          <w:i/>
          <w:iCs/>
          <w:sz w:val="24"/>
          <w:szCs w:val="24"/>
        </w:rPr>
        <w:t>morals, and manners</w:t>
      </w:r>
      <w:r w:rsidR="00212A2F" w:rsidRPr="00996521">
        <w:rPr>
          <w:rFonts w:ascii="Times New Roman" w:hAnsi="Times New Roman" w:cs="Times New Roman"/>
          <w:i/>
          <w:iCs/>
          <w:sz w:val="24"/>
          <w:szCs w:val="24"/>
        </w:rPr>
        <w:t xml:space="preserve">: The </w:t>
      </w:r>
      <w:r w:rsidR="00115FE5" w:rsidRPr="00996521">
        <w:rPr>
          <w:rFonts w:ascii="Times New Roman" w:hAnsi="Times New Roman" w:cs="Times New Roman"/>
          <w:i/>
          <w:iCs/>
          <w:sz w:val="24"/>
          <w:szCs w:val="24"/>
        </w:rPr>
        <w:t>culture of the French and American upper-middle class</w:t>
      </w:r>
      <w:r w:rsidR="00212A2F" w:rsidRPr="00996521">
        <w:rPr>
          <w:rFonts w:ascii="Times New Roman" w:hAnsi="Times New Roman" w:cs="Times New Roman"/>
          <w:sz w:val="24"/>
          <w:szCs w:val="24"/>
        </w:rPr>
        <w:t>. Chicago:  University of Chicago Press.</w:t>
      </w:r>
    </w:p>
    <w:p w:rsidR="0072553A" w:rsidRPr="00996521" w:rsidRDefault="0072553A" w:rsidP="00EA1285">
      <w:pPr>
        <w:autoSpaceDE w:val="0"/>
        <w:autoSpaceDN w:val="0"/>
        <w:adjustRightInd w:val="0"/>
        <w:spacing w:after="0" w:line="240" w:lineRule="auto"/>
        <w:rPr>
          <w:rFonts w:ascii="Times New Roman" w:hAnsi="Times New Roman" w:cs="Times New Roman"/>
          <w:sz w:val="24"/>
          <w:szCs w:val="24"/>
        </w:rPr>
      </w:pPr>
    </w:p>
    <w:p w:rsidR="006616B0" w:rsidRDefault="006151D1"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Lamont, Michèle</w:t>
      </w:r>
      <w:r w:rsidR="00212A2F" w:rsidRPr="00996521">
        <w:rPr>
          <w:rFonts w:ascii="Times New Roman" w:hAnsi="Times New Roman" w:cs="Times New Roman"/>
          <w:sz w:val="24"/>
          <w:szCs w:val="24"/>
        </w:rPr>
        <w:t xml:space="preserve">. </w:t>
      </w:r>
      <w:r w:rsidR="006616B0" w:rsidRPr="00996521">
        <w:rPr>
          <w:rFonts w:ascii="Times New Roman" w:hAnsi="Times New Roman" w:cs="Times New Roman"/>
          <w:sz w:val="24"/>
          <w:szCs w:val="24"/>
        </w:rPr>
        <w:t xml:space="preserve">2000. </w:t>
      </w:r>
      <w:r w:rsidR="00115FE5" w:rsidRPr="00996521">
        <w:rPr>
          <w:rFonts w:ascii="Times New Roman" w:hAnsi="Times New Roman" w:cs="Times New Roman"/>
          <w:i/>
          <w:iCs/>
          <w:sz w:val="24"/>
          <w:szCs w:val="24"/>
        </w:rPr>
        <w:t>The dignity of working men</w:t>
      </w:r>
      <w:r w:rsidR="006616B0" w:rsidRPr="00996521">
        <w:rPr>
          <w:rFonts w:ascii="Times New Roman" w:hAnsi="Times New Roman" w:cs="Times New Roman"/>
          <w:i/>
          <w:iCs/>
          <w:sz w:val="24"/>
          <w:szCs w:val="24"/>
        </w:rPr>
        <w:t xml:space="preserve">: Morality </w:t>
      </w:r>
      <w:r w:rsidR="00115FE5" w:rsidRPr="00996521">
        <w:rPr>
          <w:rFonts w:ascii="Times New Roman" w:hAnsi="Times New Roman" w:cs="Times New Roman"/>
          <w:i/>
          <w:iCs/>
          <w:sz w:val="24"/>
          <w:szCs w:val="24"/>
        </w:rPr>
        <w:t>and the boundaries of race, class, and immigration</w:t>
      </w:r>
      <w:r w:rsidR="006616B0" w:rsidRPr="00996521">
        <w:rPr>
          <w:rFonts w:ascii="Times New Roman" w:hAnsi="Times New Roman" w:cs="Times New Roman"/>
          <w:sz w:val="24"/>
          <w:szCs w:val="24"/>
        </w:rPr>
        <w:t>. Cambridge, MA: Harvard University Press.</w:t>
      </w:r>
    </w:p>
    <w:p w:rsidR="009A7301" w:rsidRDefault="009A7301" w:rsidP="00EA1285">
      <w:pPr>
        <w:autoSpaceDE w:val="0"/>
        <w:autoSpaceDN w:val="0"/>
        <w:adjustRightInd w:val="0"/>
        <w:spacing w:after="0" w:line="240" w:lineRule="auto"/>
        <w:rPr>
          <w:rFonts w:ascii="Times New Roman" w:hAnsi="Times New Roman" w:cs="Times New Roman"/>
          <w:sz w:val="24"/>
          <w:szCs w:val="24"/>
        </w:rPr>
      </w:pPr>
    </w:p>
    <w:p w:rsidR="009A7301" w:rsidRPr="00996521" w:rsidRDefault="009A7301" w:rsidP="009A7301">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 xml:space="preserve">Lamont, Michèle. 2004. A life of sad but justified choices. In. </w:t>
      </w:r>
      <w:r w:rsidRPr="00996521">
        <w:rPr>
          <w:rFonts w:ascii="Times New Roman" w:hAnsi="Times New Roman" w:cs="Times New Roman"/>
          <w:i/>
          <w:iCs/>
          <w:sz w:val="24"/>
          <w:szCs w:val="24"/>
        </w:rPr>
        <w:t xml:space="preserve">Researching Race and Racism, </w:t>
      </w:r>
      <w:r w:rsidRPr="00996521">
        <w:rPr>
          <w:rFonts w:ascii="Times New Roman" w:hAnsi="Times New Roman" w:cs="Times New Roman"/>
          <w:iCs/>
          <w:sz w:val="24"/>
          <w:szCs w:val="24"/>
        </w:rPr>
        <w:t>ed</w:t>
      </w:r>
      <w:r w:rsidRPr="00996521">
        <w:rPr>
          <w:rFonts w:ascii="Times New Roman" w:hAnsi="Times New Roman" w:cs="Times New Roman"/>
          <w:i/>
          <w:iCs/>
          <w:sz w:val="24"/>
          <w:szCs w:val="24"/>
        </w:rPr>
        <w:t xml:space="preserve">. </w:t>
      </w:r>
      <w:r w:rsidRPr="00996521">
        <w:rPr>
          <w:rFonts w:ascii="Times New Roman" w:hAnsi="Times New Roman" w:cs="Times New Roman"/>
          <w:sz w:val="24"/>
          <w:szCs w:val="24"/>
        </w:rPr>
        <w:t>Martin Bulmer and John Solomos</w:t>
      </w:r>
      <w:r w:rsidRPr="00996521">
        <w:rPr>
          <w:rFonts w:ascii="Times New Roman" w:hAnsi="Times New Roman" w:cs="Times New Roman"/>
          <w:i/>
          <w:iCs/>
          <w:sz w:val="24"/>
          <w:szCs w:val="24"/>
        </w:rPr>
        <w:t xml:space="preserve">. </w:t>
      </w:r>
      <w:r w:rsidRPr="00996521">
        <w:rPr>
          <w:rFonts w:ascii="Times New Roman" w:hAnsi="Times New Roman" w:cs="Times New Roman"/>
          <w:sz w:val="24"/>
          <w:szCs w:val="24"/>
        </w:rPr>
        <w:t>New York: Routledge.</w:t>
      </w:r>
    </w:p>
    <w:p w:rsidR="009A7301" w:rsidRPr="00996521" w:rsidRDefault="009A7301" w:rsidP="009A7301">
      <w:pPr>
        <w:autoSpaceDE w:val="0"/>
        <w:autoSpaceDN w:val="0"/>
        <w:adjustRightInd w:val="0"/>
        <w:spacing w:after="0" w:line="240" w:lineRule="auto"/>
        <w:rPr>
          <w:rFonts w:ascii="Times New Roman" w:hAnsi="Times New Roman" w:cs="Times New Roman"/>
          <w:sz w:val="24"/>
          <w:szCs w:val="24"/>
        </w:rPr>
      </w:pPr>
    </w:p>
    <w:p w:rsidR="00EA066D" w:rsidRPr="00996521" w:rsidRDefault="006151D1" w:rsidP="001F459F">
      <w:pPr>
        <w:pStyle w:val="Heading3"/>
        <w:spacing w:before="0" w:beforeAutospacing="0"/>
        <w:rPr>
          <w:sz w:val="24"/>
          <w:szCs w:val="24"/>
        </w:rPr>
      </w:pPr>
      <w:r w:rsidRPr="00996521">
        <w:rPr>
          <w:b w:val="0"/>
          <w:bCs w:val="0"/>
          <w:sz w:val="24"/>
          <w:szCs w:val="24"/>
        </w:rPr>
        <w:t>Lamont, Michèle</w:t>
      </w:r>
      <w:r w:rsidR="0072553A" w:rsidRPr="00996521">
        <w:rPr>
          <w:b w:val="0"/>
          <w:sz w:val="24"/>
          <w:szCs w:val="24"/>
        </w:rPr>
        <w:t xml:space="preserve">. 2009. </w:t>
      </w:r>
      <w:r w:rsidR="00115FE5" w:rsidRPr="00996521">
        <w:rPr>
          <w:b w:val="0"/>
          <w:bCs w:val="0"/>
          <w:i/>
          <w:sz w:val="24"/>
          <w:szCs w:val="24"/>
        </w:rPr>
        <w:t>How professors think: Inside the curious world of academic judgment.</w:t>
      </w:r>
      <w:r w:rsidR="00115FE5" w:rsidRPr="00996521">
        <w:rPr>
          <w:bCs w:val="0"/>
          <w:i/>
          <w:sz w:val="24"/>
          <w:szCs w:val="24"/>
        </w:rPr>
        <w:t xml:space="preserve"> </w:t>
      </w:r>
      <w:r w:rsidR="0072553A" w:rsidRPr="00996521">
        <w:rPr>
          <w:b w:val="0"/>
          <w:sz w:val="24"/>
          <w:szCs w:val="24"/>
        </w:rPr>
        <w:t>Cambridge, MA: Harvard University Press.</w:t>
      </w:r>
    </w:p>
    <w:p w:rsidR="007A27BF" w:rsidRDefault="007A27BF" w:rsidP="007A27BF">
      <w:pPr>
        <w:pStyle w:val="NoSpacing"/>
        <w:rPr>
          <w:rFonts w:ascii="Times New Roman" w:hAnsi="Times New Roman" w:cs="Times New Roman"/>
          <w:sz w:val="24"/>
          <w:szCs w:val="24"/>
        </w:rPr>
      </w:pPr>
      <w:r w:rsidRPr="007A27BF">
        <w:rPr>
          <w:rFonts w:ascii="Times New Roman" w:hAnsi="Times New Roman" w:cs="Times New Roman"/>
          <w:sz w:val="24"/>
          <w:szCs w:val="24"/>
        </w:rPr>
        <w:t xml:space="preserve">Lamont, Michèle and Mario L. Small. </w:t>
      </w:r>
      <w:r>
        <w:rPr>
          <w:rFonts w:ascii="Times New Roman" w:hAnsi="Times New Roman" w:cs="Times New Roman"/>
          <w:sz w:val="24"/>
          <w:szCs w:val="24"/>
        </w:rPr>
        <w:t xml:space="preserve">2008. </w:t>
      </w:r>
      <w:r w:rsidRPr="007A27BF">
        <w:rPr>
          <w:rFonts w:ascii="Times New Roman" w:hAnsi="Times New Roman" w:cs="Times New Roman"/>
          <w:sz w:val="24"/>
          <w:szCs w:val="24"/>
        </w:rPr>
        <w:t xml:space="preserve">How Culture Matters: Enriching Our Understanding of Poverty. in.), </w:t>
      </w:r>
      <w:r w:rsidRPr="007A27BF">
        <w:rPr>
          <w:rFonts w:ascii="Times New Roman" w:hAnsi="Times New Roman" w:cs="Times New Roman"/>
          <w:i/>
          <w:sz w:val="24"/>
          <w:szCs w:val="24"/>
        </w:rPr>
        <w:t>The Colors of Poverty: Why Racial and Ethnic Disparities Persist</w:t>
      </w:r>
      <w:r w:rsidR="00B64A30">
        <w:rPr>
          <w:rFonts w:ascii="Times New Roman" w:hAnsi="Times New Roman" w:cs="Times New Roman"/>
          <w:sz w:val="24"/>
          <w:szCs w:val="24"/>
        </w:rPr>
        <w:t xml:space="preserve">, ed. David Harris and Ann Lin. </w:t>
      </w:r>
      <w:r w:rsidRPr="007A27BF">
        <w:rPr>
          <w:rFonts w:ascii="Times New Roman" w:hAnsi="Times New Roman" w:cs="Times New Roman"/>
          <w:sz w:val="24"/>
          <w:szCs w:val="24"/>
        </w:rPr>
        <w:t xml:space="preserve">New York, NY: Russell Sage Foundation. </w:t>
      </w:r>
      <w:r w:rsidRPr="007A27BF">
        <w:rPr>
          <w:rFonts w:ascii="Times New Roman" w:hAnsi="Times New Roman" w:cs="Times New Roman"/>
          <w:sz w:val="24"/>
          <w:szCs w:val="24"/>
        </w:rPr>
        <w:cr/>
        <w:t xml:space="preserve"> </w:t>
      </w:r>
    </w:p>
    <w:p w:rsidR="00794EE5" w:rsidRPr="00996521" w:rsidRDefault="006151D1" w:rsidP="007A27BF">
      <w:pPr>
        <w:pStyle w:val="NoSpacing"/>
        <w:rPr>
          <w:rFonts w:ascii="Times New Roman" w:hAnsi="Times New Roman" w:cs="Times New Roman"/>
          <w:sz w:val="24"/>
          <w:szCs w:val="24"/>
        </w:rPr>
      </w:pPr>
      <w:r w:rsidRPr="00996521">
        <w:rPr>
          <w:rFonts w:ascii="Times New Roman" w:hAnsi="Times New Roman" w:cs="Times New Roman"/>
          <w:sz w:val="24"/>
          <w:szCs w:val="24"/>
        </w:rPr>
        <w:t>Lamont, Michèle</w:t>
      </w:r>
      <w:r w:rsidR="00794EE5" w:rsidRPr="00996521">
        <w:rPr>
          <w:rFonts w:ascii="Times New Roman" w:hAnsi="Times New Roman" w:cs="Times New Roman"/>
          <w:sz w:val="24"/>
          <w:szCs w:val="24"/>
        </w:rPr>
        <w:t xml:space="preserve"> and Laurent Thévenot. 2000</w:t>
      </w:r>
      <w:r w:rsidR="00115FE5" w:rsidRPr="00996521">
        <w:rPr>
          <w:rFonts w:ascii="Times New Roman" w:hAnsi="Times New Roman" w:cs="Times New Roman"/>
          <w:sz w:val="24"/>
          <w:szCs w:val="24"/>
        </w:rPr>
        <w:t xml:space="preserve">. </w:t>
      </w:r>
      <w:r w:rsidR="00115FE5" w:rsidRPr="00996521">
        <w:rPr>
          <w:rFonts w:ascii="Times New Roman" w:hAnsi="Times New Roman" w:cs="Times New Roman"/>
          <w:i/>
          <w:sz w:val="24"/>
          <w:szCs w:val="24"/>
        </w:rPr>
        <w:t xml:space="preserve">Rethinking comparative cultural sociology. </w:t>
      </w:r>
      <w:r w:rsidR="00794EE5" w:rsidRPr="00996521">
        <w:rPr>
          <w:rFonts w:ascii="Times New Roman" w:hAnsi="Times New Roman" w:cs="Times New Roman"/>
          <w:sz w:val="24"/>
          <w:szCs w:val="24"/>
        </w:rPr>
        <w:t>Cambridge, England: Cambridge University Press.</w:t>
      </w:r>
      <w:r w:rsidR="00A335E2" w:rsidRPr="00996521">
        <w:rPr>
          <w:rFonts w:ascii="Times New Roman" w:hAnsi="Times New Roman" w:cs="Times New Roman"/>
          <w:sz w:val="24"/>
          <w:szCs w:val="24"/>
        </w:rPr>
        <w:t xml:space="preserve"> </w:t>
      </w:r>
    </w:p>
    <w:p w:rsidR="0072553A" w:rsidRPr="00996521" w:rsidRDefault="0072553A" w:rsidP="00EA1285">
      <w:pPr>
        <w:pStyle w:val="NoSpacing"/>
        <w:rPr>
          <w:rFonts w:ascii="Times New Roman" w:hAnsi="Times New Roman" w:cs="Times New Roman"/>
          <w:sz w:val="24"/>
          <w:szCs w:val="24"/>
        </w:rPr>
      </w:pPr>
    </w:p>
    <w:p w:rsidR="0072553A" w:rsidRPr="00996521" w:rsidRDefault="005C7090" w:rsidP="00EA1285">
      <w:pPr>
        <w:pStyle w:val="NoSpacing"/>
        <w:rPr>
          <w:rFonts w:ascii="Times New Roman" w:hAnsi="Times New Roman" w:cs="Times New Roman"/>
          <w:sz w:val="24"/>
          <w:szCs w:val="24"/>
        </w:rPr>
      </w:pPr>
      <w:r w:rsidRPr="00996521">
        <w:rPr>
          <w:rFonts w:ascii="Times New Roman" w:hAnsi="Times New Roman" w:cs="Times New Roman"/>
          <w:sz w:val="24"/>
          <w:szCs w:val="24"/>
        </w:rPr>
        <w:lastRenderedPageBreak/>
        <w:t xml:space="preserve">Lareau, Annette. 2011. </w:t>
      </w:r>
      <w:r w:rsidRPr="00996521">
        <w:rPr>
          <w:rFonts w:ascii="Times New Roman" w:eastAsia="Times New Roman" w:hAnsi="Times New Roman" w:cs="Times New Roman"/>
          <w:b/>
          <w:i/>
          <w:sz w:val="24"/>
          <w:szCs w:val="24"/>
          <w:lang w:val="en-CA"/>
        </w:rPr>
        <w:fldChar w:fldCharType="begin"/>
      </w:r>
      <w:r w:rsidRPr="00996521">
        <w:rPr>
          <w:rFonts w:ascii="Times New Roman" w:hAnsi="Times New Roman" w:cs="Times New Roman"/>
          <w:i/>
          <w:sz w:val="24"/>
          <w:szCs w:val="24"/>
          <w:lang w:val="en-CA"/>
        </w:rPr>
        <w:instrText xml:space="preserve"> SEQ CHAPTER \h \r 1</w:instrText>
      </w:r>
      <w:r w:rsidRPr="00996521">
        <w:rPr>
          <w:rFonts w:ascii="Times New Roman" w:eastAsia="Times New Roman" w:hAnsi="Times New Roman" w:cs="Times New Roman"/>
          <w:b/>
          <w:i/>
          <w:sz w:val="24"/>
          <w:szCs w:val="24"/>
          <w:lang w:val="en-CA"/>
        </w:rPr>
        <w:fldChar w:fldCharType="end"/>
      </w:r>
      <w:r w:rsidR="00115FE5" w:rsidRPr="00996521">
        <w:rPr>
          <w:rFonts w:ascii="Times New Roman" w:hAnsi="Times New Roman" w:cs="Times New Roman"/>
          <w:i/>
          <w:sz w:val="24"/>
          <w:szCs w:val="24"/>
        </w:rPr>
        <w:t>Unequal childhoods: Class, race, and family life, 2nd edition with an update a decade later</w:t>
      </w:r>
      <w:r w:rsidR="00115FE5" w:rsidRPr="00996521">
        <w:rPr>
          <w:rFonts w:ascii="Times New Roman" w:hAnsi="Times New Roman" w:cs="Times New Roman"/>
          <w:sz w:val="24"/>
          <w:szCs w:val="24"/>
        </w:rPr>
        <w:t xml:space="preserve">. </w:t>
      </w:r>
      <w:r w:rsidRPr="00996521">
        <w:rPr>
          <w:rFonts w:ascii="Times New Roman" w:hAnsi="Times New Roman" w:cs="Times New Roman"/>
          <w:sz w:val="24"/>
          <w:szCs w:val="24"/>
        </w:rPr>
        <w:t>Berkeley: University of California Press.</w:t>
      </w:r>
    </w:p>
    <w:p w:rsidR="0072553A" w:rsidRPr="00996521" w:rsidRDefault="0072553A" w:rsidP="00EA1285">
      <w:pPr>
        <w:pStyle w:val="NoSpacing"/>
        <w:rPr>
          <w:rFonts w:ascii="Times New Roman" w:hAnsi="Times New Roman" w:cs="Times New Roman"/>
          <w:sz w:val="24"/>
          <w:szCs w:val="24"/>
        </w:rPr>
      </w:pPr>
    </w:p>
    <w:p w:rsidR="003A1A55" w:rsidRPr="00996521" w:rsidRDefault="006151D1"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Lareau, Annette</w:t>
      </w:r>
      <w:r w:rsidR="003A1A55" w:rsidRPr="00996521">
        <w:rPr>
          <w:rFonts w:ascii="Times New Roman" w:hAnsi="Times New Roman" w:cs="Times New Roman"/>
          <w:sz w:val="24"/>
          <w:szCs w:val="24"/>
        </w:rPr>
        <w:t xml:space="preserve">. 2012. </w:t>
      </w:r>
      <w:r w:rsidR="00115FE5" w:rsidRPr="00996521">
        <w:rPr>
          <w:rFonts w:ascii="Times New Roman" w:hAnsi="Times New Roman" w:cs="Times New Roman"/>
          <w:sz w:val="24"/>
          <w:szCs w:val="24"/>
        </w:rPr>
        <w:t xml:space="preserve">Using the terms hypothesis and variable for qualitative work: A critical reflection. </w:t>
      </w:r>
      <w:r w:rsidR="003A1A55" w:rsidRPr="00996521">
        <w:rPr>
          <w:rFonts w:ascii="Times New Roman" w:hAnsi="Times New Roman" w:cs="Times New Roman"/>
          <w:i/>
          <w:sz w:val="24"/>
          <w:szCs w:val="24"/>
        </w:rPr>
        <w:t xml:space="preserve">Journal of Marriage and Family </w:t>
      </w:r>
      <w:r w:rsidR="003A1A55" w:rsidRPr="00996521">
        <w:rPr>
          <w:rFonts w:ascii="Times New Roman" w:hAnsi="Times New Roman" w:cs="Times New Roman"/>
          <w:sz w:val="24"/>
          <w:szCs w:val="24"/>
        </w:rPr>
        <w:t>74(4): 671-677.</w:t>
      </w:r>
    </w:p>
    <w:p w:rsidR="003A1A55" w:rsidRPr="00996521" w:rsidRDefault="003A1A55" w:rsidP="00EA1285">
      <w:pPr>
        <w:pStyle w:val="NoSpacing"/>
        <w:rPr>
          <w:rFonts w:ascii="Times New Roman" w:hAnsi="Times New Roman" w:cs="Times New Roman"/>
          <w:sz w:val="24"/>
          <w:szCs w:val="24"/>
        </w:rPr>
      </w:pPr>
    </w:p>
    <w:p w:rsidR="00BB5D0F" w:rsidRPr="00BB5D0F" w:rsidRDefault="00BB5D0F" w:rsidP="00BB5D0F">
      <w:pPr>
        <w:autoSpaceDE w:val="0"/>
        <w:autoSpaceDN w:val="0"/>
        <w:adjustRightInd w:val="0"/>
        <w:spacing w:after="0" w:line="240" w:lineRule="auto"/>
        <w:rPr>
          <w:rFonts w:ascii="Times New Roman" w:hAnsi="Times New Roman" w:cs="Times New Roman"/>
          <w:sz w:val="24"/>
          <w:szCs w:val="24"/>
        </w:rPr>
      </w:pPr>
      <w:r w:rsidRPr="00BB5D0F">
        <w:rPr>
          <w:rFonts w:ascii="Times New Roman" w:hAnsi="Times New Roman" w:cs="Times New Roman"/>
          <w:bCs/>
          <w:sz w:val="24"/>
          <w:szCs w:val="24"/>
        </w:rPr>
        <w:t>Luke</w:t>
      </w:r>
      <w:r w:rsidRPr="00BB5D0F">
        <w:rPr>
          <w:rFonts w:ascii="Times New Roman" w:hAnsi="Times New Roman" w:cs="Times New Roman"/>
          <w:sz w:val="24"/>
          <w:szCs w:val="24"/>
        </w:rPr>
        <w:t>, Nancy, Shelley Clark, and Eliya M. Zulu. 2011. The Relationship History Calendar: Improving</w:t>
      </w:r>
      <w:r>
        <w:rPr>
          <w:rFonts w:ascii="Times New Roman" w:hAnsi="Times New Roman" w:cs="Times New Roman"/>
          <w:sz w:val="24"/>
          <w:szCs w:val="24"/>
        </w:rPr>
        <w:t xml:space="preserve"> </w:t>
      </w:r>
      <w:r w:rsidRPr="00BB5D0F">
        <w:rPr>
          <w:rFonts w:ascii="Times New Roman" w:hAnsi="Times New Roman" w:cs="Times New Roman"/>
          <w:sz w:val="24"/>
          <w:szCs w:val="24"/>
        </w:rPr>
        <w:t xml:space="preserve">the Scope and Quality of Data on Youth Sexual Behavior. </w:t>
      </w:r>
      <w:r w:rsidRPr="00BB5D0F">
        <w:rPr>
          <w:rFonts w:ascii="Times New Roman" w:hAnsi="Times New Roman" w:cs="Times New Roman"/>
          <w:i/>
          <w:iCs/>
          <w:sz w:val="24"/>
          <w:szCs w:val="24"/>
        </w:rPr>
        <w:t xml:space="preserve">Demography </w:t>
      </w:r>
      <w:r w:rsidRPr="00BB5D0F">
        <w:rPr>
          <w:rFonts w:ascii="Times New Roman" w:hAnsi="Times New Roman" w:cs="Times New Roman"/>
          <w:sz w:val="24"/>
          <w:szCs w:val="24"/>
        </w:rPr>
        <w:t>48(3):</w:t>
      </w:r>
      <w:r>
        <w:rPr>
          <w:rFonts w:ascii="Times New Roman" w:hAnsi="Times New Roman" w:cs="Times New Roman"/>
          <w:sz w:val="24"/>
          <w:szCs w:val="24"/>
        </w:rPr>
        <w:t xml:space="preserve"> </w:t>
      </w:r>
      <w:r w:rsidRPr="00BB5D0F">
        <w:rPr>
          <w:rFonts w:ascii="Times New Roman" w:hAnsi="Times New Roman" w:cs="Times New Roman"/>
          <w:sz w:val="24"/>
          <w:szCs w:val="24"/>
        </w:rPr>
        <w:t>1151</w:t>
      </w:r>
      <w:r w:rsidRPr="00BB5D0F">
        <w:rPr>
          <w:rFonts w:ascii="Cambria Math" w:hAnsi="Cambria Math" w:cs="Cambria Math"/>
          <w:sz w:val="24"/>
          <w:szCs w:val="24"/>
        </w:rPr>
        <w:t>‐</w:t>
      </w:r>
      <w:r w:rsidRPr="00BB5D0F">
        <w:rPr>
          <w:rFonts w:ascii="Times New Roman" w:hAnsi="Times New Roman" w:cs="Times New Roman"/>
          <w:sz w:val="24"/>
          <w:szCs w:val="24"/>
        </w:rPr>
        <w:t>1176.</w:t>
      </w:r>
    </w:p>
    <w:p w:rsidR="00245BE3" w:rsidRPr="00BB5D0F" w:rsidRDefault="00245BE3" w:rsidP="00EA1285">
      <w:pPr>
        <w:pStyle w:val="NoSpacing"/>
        <w:rPr>
          <w:rFonts w:ascii="Times New Roman" w:hAnsi="Times New Roman" w:cs="Times New Roman"/>
          <w:sz w:val="24"/>
          <w:szCs w:val="24"/>
        </w:rPr>
      </w:pPr>
    </w:p>
    <w:p w:rsidR="0098166D" w:rsidRDefault="0098166D" w:rsidP="00EA1285">
      <w:pPr>
        <w:pStyle w:val="NoSpacing"/>
        <w:rPr>
          <w:rFonts w:ascii="Times New Roman" w:hAnsi="Times New Roman" w:cs="Times New Roman"/>
          <w:sz w:val="24"/>
          <w:szCs w:val="24"/>
        </w:rPr>
      </w:pPr>
      <w:r w:rsidRPr="00EE0453">
        <w:rPr>
          <w:rFonts w:ascii="Times New Roman" w:hAnsi="Times New Roman" w:cs="Times New Roman"/>
          <w:sz w:val="24"/>
          <w:szCs w:val="24"/>
        </w:rPr>
        <w:t xml:space="preserve">Luker, Kristin. 1984. </w:t>
      </w:r>
      <w:r w:rsidR="00115FE5" w:rsidRPr="00EE0453">
        <w:rPr>
          <w:rFonts w:ascii="Times New Roman" w:hAnsi="Times New Roman" w:cs="Times New Roman"/>
          <w:i/>
          <w:sz w:val="24"/>
          <w:szCs w:val="24"/>
        </w:rPr>
        <w:t xml:space="preserve">Abortion and the politics of motherhood. </w:t>
      </w:r>
      <w:r w:rsidRPr="007646F8">
        <w:rPr>
          <w:rFonts w:ascii="Times New Roman" w:hAnsi="Times New Roman" w:cs="Times New Roman"/>
          <w:sz w:val="24"/>
          <w:szCs w:val="24"/>
        </w:rPr>
        <w:t xml:space="preserve">Berkeley: University of California </w:t>
      </w:r>
      <w:r w:rsidRPr="00996521">
        <w:rPr>
          <w:rFonts w:ascii="Times New Roman" w:hAnsi="Times New Roman" w:cs="Times New Roman"/>
          <w:sz w:val="24"/>
          <w:szCs w:val="24"/>
        </w:rPr>
        <w:t>Press.</w:t>
      </w:r>
    </w:p>
    <w:p w:rsidR="004D44A8" w:rsidRDefault="004D44A8" w:rsidP="00EA1285">
      <w:pPr>
        <w:pStyle w:val="NoSpacing"/>
        <w:rPr>
          <w:rFonts w:ascii="Times New Roman" w:hAnsi="Times New Roman" w:cs="Times New Roman"/>
          <w:sz w:val="24"/>
          <w:szCs w:val="24"/>
        </w:rPr>
      </w:pPr>
    </w:p>
    <w:p w:rsidR="00B14EE6" w:rsidRDefault="004D44A8" w:rsidP="00EA1285">
      <w:pPr>
        <w:pStyle w:val="NoSpacing"/>
        <w:rPr>
          <w:rFonts w:ascii="Times New Roman" w:hAnsi="Times New Roman" w:cs="Times New Roman"/>
          <w:sz w:val="24"/>
          <w:szCs w:val="24"/>
        </w:rPr>
      </w:pPr>
      <w:r>
        <w:rPr>
          <w:rFonts w:ascii="Times New Roman" w:hAnsi="Times New Roman" w:cs="Times New Roman"/>
          <w:sz w:val="24"/>
          <w:szCs w:val="24"/>
        </w:rPr>
        <w:t xml:space="preserve">Luker, Kristin. 2010. </w:t>
      </w:r>
      <w:r w:rsidR="0081752A">
        <w:rPr>
          <w:rFonts w:ascii="Times New Roman" w:hAnsi="Times New Roman" w:cs="Times New Roman"/>
          <w:i/>
          <w:sz w:val="24"/>
          <w:szCs w:val="24"/>
        </w:rPr>
        <w:t>Salsa d</w:t>
      </w:r>
      <w:r w:rsidR="0081752A" w:rsidRPr="0081752A">
        <w:rPr>
          <w:rFonts w:ascii="Times New Roman" w:hAnsi="Times New Roman" w:cs="Times New Roman"/>
          <w:i/>
          <w:sz w:val="24"/>
          <w:szCs w:val="24"/>
        </w:rPr>
        <w:t xml:space="preserve">ancing into the </w:t>
      </w:r>
      <w:r w:rsidR="0081752A">
        <w:rPr>
          <w:rFonts w:ascii="Times New Roman" w:hAnsi="Times New Roman" w:cs="Times New Roman"/>
          <w:i/>
          <w:sz w:val="24"/>
          <w:szCs w:val="24"/>
        </w:rPr>
        <w:t>s</w:t>
      </w:r>
      <w:r w:rsidR="0081752A" w:rsidRPr="0081752A">
        <w:rPr>
          <w:rFonts w:ascii="Times New Roman" w:hAnsi="Times New Roman" w:cs="Times New Roman"/>
          <w:i/>
          <w:sz w:val="24"/>
          <w:szCs w:val="24"/>
        </w:rPr>
        <w:t xml:space="preserve">ocial </w:t>
      </w:r>
      <w:r w:rsidR="0081752A">
        <w:rPr>
          <w:rFonts w:ascii="Times New Roman" w:hAnsi="Times New Roman" w:cs="Times New Roman"/>
          <w:i/>
          <w:sz w:val="24"/>
          <w:szCs w:val="24"/>
        </w:rPr>
        <w:t>s</w:t>
      </w:r>
      <w:r w:rsidRPr="00A867F0">
        <w:rPr>
          <w:rFonts w:ascii="Times New Roman" w:hAnsi="Times New Roman" w:cs="Times New Roman"/>
          <w:i/>
          <w:sz w:val="24"/>
          <w:szCs w:val="24"/>
        </w:rPr>
        <w:t>ciences: Resear</w:t>
      </w:r>
      <w:r w:rsidR="0081752A" w:rsidRPr="0081752A">
        <w:rPr>
          <w:rFonts w:ascii="Times New Roman" w:hAnsi="Times New Roman" w:cs="Times New Roman"/>
          <w:i/>
          <w:sz w:val="24"/>
          <w:szCs w:val="24"/>
        </w:rPr>
        <w:t xml:space="preserve">ch in an </w:t>
      </w:r>
      <w:r w:rsidR="0081752A">
        <w:rPr>
          <w:rFonts w:ascii="Times New Roman" w:hAnsi="Times New Roman" w:cs="Times New Roman"/>
          <w:i/>
          <w:sz w:val="24"/>
          <w:szCs w:val="24"/>
        </w:rPr>
        <w:t>a</w:t>
      </w:r>
      <w:r w:rsidR="0081752A" w:rsidRPr="0081752A">
        <w:rPr>
          <w:rFonts w:ascii="Times New Roman" w:hAnsi="Times New Roman" w:cs="Times New Roman"/>
          <w:i/>
          <w:sz w:val="24"/>
          <w:szCs w:val="24"/>
        </w:rPr>
        <w:t>ge of Info-</w:t>
      </w:r>
      <w:r w:rsidR="0081752A">
        <w:rPr>
          <w:rFonts w:ascii="Times New Roman" w:hAnsi="Times New Roman" w:cs="Times New Roman"/>
          <w:i/>
          <w:sz w:val="24"/>
          <w:szCs w:val="24"/>
        </w:rPr>
        <w:t>g</w:t>
      </w:r>
      <w:r w:rsidRPr="00A867F0">
        <w:rPr>
          <w:rFonts w:ascii="Times New Roman" w:hAnsi="Times New Roman" w:cs="Times New Roman"/>
          <w:i/>
          <w:sz w:val="24"/>
          <w:szCs w:val="24"/>
        </w:rPr>
        <w:t>lut.</w:t>
      </w:r>
      <w:r>
        <w:rPr>
          <w:rFonts w:ascii="Times New Roman" w:hAnsi="Times New Roman" w:cs="Times New Roman"/>
          <w:sz w:val="24"/>
          <w:szCs w:val="24"/>
        </w:rPr>
        <w:t xml:space="preserve"> Cambridge, MA: Harvard University Press.</w:t>
      </w:r>
    </w:p>
    <w:p w:rsidR="00B14EE6" w:rsidRPr="00A112A7" w:rsidRDefault="00B14EE6" w:rsidP="00B14EE6">
      <w:pPr>
        <w:pStyle w:val="Heading3"/>
        <w:rPr>
          <w:b w:val="0"/>
          <w:sz w:val="24"/>
          <w:szCs w:val="24"/>
        </w:rPr>
      </w:pPr>
      <w:r>
        <w:rPr>
          <w:b w:val="0"/>
          <w:sz w:val="24"/>
          <w:szCs w:val="24"/>
        </w:rPr>
        <w:t>MacLeod, Jay. 1995.</w:t>
      </w:r>
      <w:r w:rsidRPr="00A112A7">
        <w:rPr>
          <w:b w:val="0"/>
          <w:sz w:val="24"/>
          <w:szCs w:val="24"/>
        </w:rPr>
        <w:t xml:space="preserve"> </w:t>
      </w:r>
      <w:r w:rsidRPr="00A112A7">
        <w:rPr>
          <w:b w:val="0"/>
          <w:i/>
          <w:sz w:val="24"/>
          <w:szCs w:val="24"/>
        </w:rPr>
        <w:t>Ain't no makin' it: Aspirations and attainment in a low-income neighborhood</w:t>
      </w:r>
      <w:r>
        <w:rPr>
          <w:b w:val="0"/>
          <w:sz w:val="24"/>
          <w:szCs w:val="24"/>
        </w:rPr>
        <w:t>, 3</w:t>
      </w:r>
      <w:r w:rsidRPr="00A867F0">
        <w:rPr>
          <w:b w:val="0"/>
          <w:sz w:val="24"/>
          <w:szCs w:val="24"/>
          <w:vertAlign w:val="superscript"/>
        </w:rPr>
        <w:t>rd</w:t>
      </w:r>
      <w:r>
        <w:rPr>
          <w:b w:val="0"/>
          <w:sz w:val="24"/>
          <w:szCs w:val="24"/>
        </w:rPr>
        <w:t xml:space="preserve"> edition.</w:t>
      </w:r>
      <w:r w:rsidRPr="00A112A7">
        <w:rPr>
          <w:b w:val="0"/>
          <w:sz w:val="24"/>
          <w:szCs w:val="24"/>
        </w:rPr>
        <w:t xml:space="preserve"> Boulder, CO: Westview.</w:t>
      </w:r>
    </w:p>
    <w:p w:rsidR="00794EE5" w:rsidRPr="00996521" w:rsidRDefault="00794EE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Mallard, Grégoire, Michèle Lamont and Joshua Guetzkow. 2009. </w:t>
      </w:r>
      <w:r w:rsidR="00115FE5" w:rsidRPr="00996521">
        <w:rPr>
          <w:rFonts w:ascii="Times New Roman" w:hAnsi="Times New Roman" w:cs="Times New Roman"/>
          <w:sz w:val="24"/>
          <w:szCs w:val="24"/>
        </w:rPr>
        <w:t xml:space="preserve">Fairness as appropriateness: </w:t>
      </w:r>
    </w:p>
    <w:p w:rsidR="00794EE5" w:rsidRPr="00996521" w:rsidRDefault="00115FE5" w:rsidP="00EA1285">
      <w:pPr>
        <w:pStyle w:val="NoSpacing"/>
        <w:rPr>
          <w:rFonts w:ascii="Times New Roman" w:hAnsi="Times New Roman" w:cs="Times New Roman"/>
          <w:b/>
          <w:sz w:val="24"/>
          <w:szCs w:val="24"/>
        </w:rPr>
      </w:pPr>
      <w:r w:rsidRPr="00996521">
        <w:rPr>
          <w:rFonts w:ascii="Times New Roman" w:hAnsi="Times New Roman" w:cs="Times New Roman"/>
          <w:sz w:val="24"/>
          <w:szCs w:val="24"/>
        </w:rPr>
        <w:t xml:space="preserve">Managing epistemological differences in peer review. </w:t>
      </w:r>
      <w:r w:rsidR="00794EE5" w:rsidRPr="00996521">
        <w:rPr>
          <w:rFonts w:ascii="Times New Roman" w:hAnsi="Times New Roman" w:cs="Times New Roman"/>
          <w:i/>
          <w:sz w:val="24"/>
          <w:szCs w:val="24"/>
        </w:rPr>
        <w:t xml:space="preserve">Science, Technology and Human Values </w:t>
      </w:r>
      <w:r w:rsidR="00794EE5" w:rsidRPr="00996521">
        <w:rPr>
          <w:rFonts w:ascii="Times New Roman" w:hAnsi="Times New Roman" w:cs="Times New Roman"/>
          <w:sz w:val="24"/>
          <w:szCs w:val="24"/>
        </w:rPr>
        <w:t>34(5): 573-606.</w:t>
      </w:r>
    </w:p>
    <w:p w:rsidR="009E23C7" w:rsidRDefault="009E23C7" w:rsidP="00EA1285">
      <w:pPr>
        <w:pStyle w:val="Heading3"/>
        <w:rPr>
          <w:b w:val="0"/>
          <w:sz w:val="24"/>
          <w:szCs w:val="24"/>
        </w:rPr>
      </w:pPr>
      <w:r w:rsidRPr="00996521">
        <w:rPr>
          <w:b w:val="0"/>
          <w:sz w:val="24"/>
          <w:szCs w:val="24"/>
        </w:rPr>
        <w:t xml:space="preserve">Martin, John Levi. 2000. </w:t>
      </w:r>
      <w:r w:rsidR="00115FE5" w:rsidRPr="00996521">
        <w:rPr>
          <w:b w:val="0"/>
          <w:sz w:val="24"/>
          <w:szCs w:val="24"/>
        </w:rPr>
        <w:t>What do animals do all day? The division of labor, class bodies, and totemic thinking in the popular imagination.</w:t>
      </w:r>
      <w:r w:rsidRPr="00996521">
        <w:rPr>
          <w:b w:val="0"/>
          <w:sz w:val="24"/>
          <w:szCs w:val="24"/>
        </w:rPr>
        <w:t xml:space="preserve"> </w:t>
      </w:r>
      <w:r w:rsidRPr="00996521">
        <w:rPr>
          <w:b w:val="0"/>
          <w:i/>
          <w:iCs/>
          <w:sz w:val="24"/>
          <w:szCs w:val="24"/>
        </w:rPr>
        <w:t>Poetics</w:t>
      </w:r>
      <w:r w:rsidRPr="00996521">
        <w:rPr>
          <w:b w:val="0"/>
          <w:sz w:val="24"/>
          <w:szCs w:val="24"/>
        </w:rPr>
        <w:t xml:space="preserve"> 27: 195-231.</w:t>
      </w:r>
    </w:p>
    <w:p w:rsidR="00BB5D0F" w:rsidRPr="00BB5D0F" w:rsidRDefault="00BB5D0F" w:rsidP="00BB5D0F">
      <w:pPr>
        <w:pStyle w:val="NoSpacing"/>
        <w:rPr>
          <w:rFonts w:ascii="Times New Roman" w:hAnsi="Times New Roman" w:cs="Times New Roman"/>
          <w:sz w:val="24"/>
          <w:szCs w:val="24"/>
        </w:rPr>
      </w:pPr>
      <w:r w:rsidRPr="00BB5D0F">
        <w:rPr>
          <w:rFonts w:ascii="Times New Roman" w:hAnsi="Times New Roman" w:cs="Times New Roman"/>
          <w:sz w:val="24"/>
          <w:szCs w:val="24"/>
        </w:rPr>
        <w:t xml:space="preserve">Martin, John Levi. 2010. Life is a </w:t>
      </w:r>
      <w:r w:rsidR="0081752A">
        <w:rPr>
          <w:rFonts w:ascii="Times New Roman" w:hAnsi="Times New Roman" w:cs="Times New Roman"/>
          <w:sz w:val="24"/>
          <w:szCs w:val="24"/>
        </w:rPr>
        <w:t>b</w:t>
      </w:r>
      <w:r w:rsidRPr="00BB5D0F">
        <w:rPr>
          <w:rFonts w:ascii="Times New Roman" w:hAnsi="Times New Roman" w:cs="Times New Roman"/>
          <w:sz w:val="24"/>
          <w:szCs w:val="24"/>
        </w:rPr>
        <w:t xml:space="preserve">each but </w:t>
      </w:r>
      <w:r w:rsidR="0081752A">
        <w:rPr>
          <w:rFonts w:ascii="Times New Roman" w:hAnsi="Times New Roman" w:cs="Times New Roman"/>
          <w:sz w:val="24"/>
          <w:szCs w:val="24"/>
        </w:rPr>
        <w:t>y</w:t>
      </w:r>
      <w:r w:rsidRPr="00BB5D0F">
        <w:rPr>
          <w:rFonts w:ascii="Times New Roman" w:hAnsi="Times New Roman" w:cs="Times New Roman"/>
          <w:sz w:val="24"/>
          <w:szCs w:val="24"/>
        </w:rPr>
        <w:t xml:space="preserve">ou’re an </w:t>
      </w:r>
      <w:r w:rsidR="0081752A">
        <w:rPr>
          <w:rFonts w:ascii="Times New Roman" w:hAnsi="Times New Roman" w:cs="Times New Roman"/>
          <w:sz w:val="24"/>
          <w:szCs w:val="24"/>
        </w:rPr>
        <w:t>a</w:t>
      </w:r>
      <w:r w:rsidRPr="00BB5D0F">
        <w:rPr>
          <w:rFonts w:ascii="Times New Roman" w:hAnsi="Times New Roman" w:cs="Times New Roman"/>
          <w:sz w:val="24"/>
          <w:szCs w:val="24"/>
        </w:rPr>
        <w:t xml:space="preserve">nt, and </w:t>
      </w:r>
      <w:r w:rsidR="0081752A">
        <w:rPr>
          <w:rFonts w:ascii="Times New Roman" w:hAnsi="Times New Roman" w:cs="Times New Roman"/>
          <w:sz w:val="24"/>
          <w:szCs w:val="24"/>
        </w:rPr>
        <w:t>o</w:t>
      </w:r>
      <w:r w:rsidRPr="00BB5D0F">
        <w:rPr>
          <w:rFonts w:ascii="Times New Roman" w:hAnsi="Times New Roman" w:cs="Times New Roman"/>
          <w:sz w:val="24"/>
          <w:szCs w:val="24"/>
        </w:rPr>
        <w:t xml:space="preserve">ther </w:t>
      </w:r>
      <w:r w:rsidR="0081752A">
        <w:rPr>
          <w:rFonts w:ascii="Times New Roman" w:hAnsi="Times New Roman" w:cs="Times New Roman"/>
          <w:sz w:val="24"/>
          <w:szCs w:val="24"/>
        </w:rPr>
        <w:t>u</w:t>
      </w:r>
      <w:r w:rsidRPr="00BB5D0F">
        <w:rPr>
          <w:rFonts w:ascii="Times New Roman" w:hAnsi="Times New Roman" w:cs="Times New Roman"/>
          <w:sz w:val="24"/>
          <w:szCs w:val="24"/>
        </w:rPr>
        <w:t xml:space="preserve">nwelcome </w:t>
      </w:r>
      <w:r w:rsidR="0081752A">
        <w:rPr>
          <w:rFonts w:ascii="Times New Roman" w:hAnsi="Times New Roman" w:cs="Times New Roman"/>
          <w:sz w:val="24"/>
          <w:szCs w:val="24"/>
        </w:rPr>
        <w:t>n</w:t>
      </w:r>
      <w:r w:rsidRPr="00BB5D0F">
        <w:rPr>
          <w:rFonts w:ascii="Times New Roman" w:hAnsi="Times New Roman" w:cs="Times New Roman"/>
          <w:sz w:val="24"/>
          <w:szCs w:val="24"/>
        </w:rPr>
        <w:t xml:space="preserve">ews for the </w:t>
      </w:r>
      <w:r w:rsidR="0081752A">
        <w:rPr>
          <w:rFonts w:ascii="Times New Roman" w:hAnsi="Times New Roman" w:cs="Times New Roman"/>
          <w:sz w:val="24"/>
          <w:szCs w:val="24"/>
        </w:rPr>
        <w:t>s</w:t>
      </w:r>
      <w:r w:rsidRPr="00BB5D0F">
        <w:rPr>
          <w:rFonts w:ascii="Times New Roman" w:hAnsi="Times New Roman" w:cs="Times New Roman"/>
          <w:sz w:val="24"/>
          <w:szCs w:val="24"/>
        </w:rPr>
        <w:t xml:space="preserve">ociology of </w:t>
      </w:r>
      <w:r w:rsidR="0081752A">
        <w:rPr>
          <w:rFonts w:ascii="Times New Roman" w:hAnsi="Times New Roman" w:cs="Times New Roman"/>
          <w:sz w:val="24"/>
          <w:szCs w:val="24"/>
        </w:rPr>
        <w:t>c</w:t>
      </w:r>
      <w:r w:rsidRPr="00BB5D0F">
        <w:rPr>
          <w:rFonts w:ascii="Times New Roman" w:hAnsi="Times New Roman" w:cs="Times New Roman"/>
          <w:sz w:val="24"/>
          <w:szCs w:val="24"/>
        </w:rPr>
        <w:t xml:space="preserve">ulture. </w:t>
      </w:r>
      <w:r w:rsidRPr="00D01ADF">
        <w:rPr>
          <w:rFonts w:ascii="Times New Roman" w:hAnsi="Times New Roman" w:cs="Times New Roman"/>
          <w:i/>
          <w:sz w:val="24"/>
          <w:szCs w:val="24"/>
        </w:rPr>
        <w:t>Poetics</w:t>
      </w:r>
      <w:r w:rsidRPr="00D01ADF">
        <w:rPr>
          <w:rFonts w:ascii="Times New Roman" w:hAnsi="Times New Roman" w:cs="Times New Roman"/>
          <w:sz w:val="24"/>
          <w:szCs w:val="24"/>
        </w:rPr>
        <w:t xml:space="preserve"> 38:228-243.</w:t>
      </w:r>
    </w:p>
    <w:p w:rsidR="00A112A7" w:rsidRDefault="00DF2A85" w:rsidP="00A112A7">
      <w:pPr>
        <w:pStyle w:val="Heading3"/>
        <w:rPr>
          <w:b w:val="0"/>
          <w:sz w:val="24"/>
          <w:szCs w:val="24"/>
        </w:rPr>
      </w:pPr>
      <w:r w:rsidRPr="004F29E8">
        <w:rPr>
          <w:b w:val="0"/>
          <w:sz w:val="24"/>
          <w:szCs w:val="24"/>
          <w:lang w:val="en-CA"/>
        </w:rPr>
        <w:fldChar w:fldCharType="begin"/>
      </w:r>
      <w:r w:rsidRPr="00996521">
        <w:rPr>
          <w:b w:val="0"/>
          <w:sz w:val="24"/>
          <w:szCs w:val="24"/>
          <w:lang w:val="en-CA"/>
        </w:rPr>
        <w:instrText xml:space="preserve"> SEQ CHAPTER \h \r 1</w:instrText>
      </w:r>
      <w:r w:rsidRPr="004F29E8">
        <w:rPr>
          <w:b w:val="0"/>
          <w:sz w:val="24"/>
          <w:szCs w:val="24"/>
          <w:lang w:val="en-CA"/>
        </w:rPr>
        <w:fldChar w:fldCharType="end"/>
      </w:r>
      <w:r w:rsidRPr="00996521">
        <w:rPr>
          <w:b w:val="0"/>
          <w:sz w:val="24"/>
          <w:szCs w:val="24"/>
        </w:rPr>
        <w:t xml:space="preserve">McLean, Paul D. 2007. </w:t>
      </w:r>
      <w:r w:rsidR="00115FE5" w:rsidRPr="00996521">
        <w:rPr>
          <w:b w:val="0"/>
          <w:i/>
          <w:iCs/>
          <w:sz w:val="24"/>
          <w:szCs w:val="24"/>
        </w:rPr>
        <w:t xml:space="preserve">The art of the network: Strategic interaction and patronage in renaissance </w:t>
      </w:r>
      <w:r w:rsidR="00BA51E7" w:rsidRPr="00996521">
        <w:rPr>
          <w:b w:val="0"/>
          <w:i/>
          <w:iCs/>
          <w:sz w:val="24"/>
          <w:szCs w:val="24"/>
        </w:rPr>
        <w:t>Florence</w:t>
      </w:r>
      <w:r w:rsidR="00115FE5" w:rsidRPr="00996521">
        <w:rPr>
          <w:b w:val="0"/>
          <w:iCs/>
          <w:sz w:val="24"/>
          <w:szCs w:val="24"/>
        </w:rPr>
        <w:t>.</w:t>
      </w:r>
      <w:r w:rsidR="00115FE5" w:rsidRPr="00996521">
        <w:rPr>
          <w:b w:val="0"/>
          <w:sz w:val="24"/>
          <w:szCs w:val="24"/>
        </w:rPr>
        <w:t xml:space="preserve"> </w:t>
      </w:r>
      <w:r w:rsidRPr="00996521">
        <w:rPr>
          <w:b w:val="0"/>
          <w:sz w:val="24"/>
          <w:szCs w:val="24"/>
        </w:rPr>
        <w:t>Durham: Duke University Press.</w:t>
      </w:r>
    </w:p>
    <w:p w:rsidR="00794EE5" w:rsidRDefault="00794EE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Miles, Matthew and Michael Huberman. 1994.</w:t>
      </w:r>
      <w:r w:rsidR="00115FE5" w:rsidRPr="00996521">
        <w:rPr>
          <w:rFonts w:ascii="Times New Roman" w:hAnsi="Times New Roman" w:cs="Times New Roman"/>
          <w:sz w:val="24"/>
          <w:szCs w:val="24"/>
        </w:rPr>
        <w:t xml:space="preserve"> </w:t>
      </w:r>
      <w:r w:rsidR="00115FE5" w:rsidRPr="00996521">
        <w:rPr>
          <w:rFonts w:ascii="Times New Roman" w:hAnsi="Times New Roman" w:cs="Times New Roman"/>
          <w:i/>
          <w:sz w:val="24"/>
          <w:szCs w:val="24"/>
        </w:rPr>
        <w:t xml:space="preserve">Qualitative data analysis: an expanded sourcebook. </w:t>
      </w:r>
      <w:r w:rsidRPr="00996521">
        <w:rPr>
          <w:rFonts w:ascii="Times New Roman" w:hAnsi="Times New Roman" w:cs="Times New Roman"/>
          <w:sz w:val="24"/>
          <w:szCs w:val="24"/>
        </w:rPr>
        <w:t>Thousand Oaks: SAGE Publications Inc.</w:t>
      </w:r>
    </w:p>
    <w:p w:rsidR="000B73F1" w:rsidRPr="000B73F1" w:rsidRDefault="000B73F1" w:rsidP="000B73F1">
      <w:pPr>
        <w:pStyle w:val="NoSpacing"/>
        <w:rPr>
          <w:rFonts w:ascii="Times New Roman" w:hAnsi="Times New Roman" w:cs="Times New Roman"/>
          <w:sz w:val="24"/>
          <w:szCs w:val="24"/>
        </w:rPr>
      </w:pPr>
    </w:p>
    <w:p w:rsidR="000B73F1" w:rsidRPr="000B73F1" w:rsidRDefault="000B73F1" w:rsidP="000B73F1">
      <w:pPr>
        <w:autoSpaceDE w:val="0"/>
        <w:autoSpaceDN w:val="0"/>
        <w:adjustRightInd w:val="0"/>
        <w:spacing w:after="0" w:line="240" w:lineRule="auto"/>
        <w:rPr>
          <w:rFonts w:ascii="Times New Roman" w:hAnsi="Times New Roman" w:cs="Times New Roman"/>
          <w:sz w:val="24"/>
          <w:szCs w:val="24"/>
        </w:rPr>
      </w:pPr>
      <w:r w:rsidRPr="000B73F1">
        <w:rPr>
          <w:rFonts w:ascii="Times New Roman" w:hAnsi="Times New Roman" w:cs="Times New Roman"/>
          <w:sz w:val="24"/>
          <w:szCs w:val="24"/>
        </w:rPr>
        <w:t xml:space="preserve">Miller, Kate, Eliya Msiyaphazi Zulu, and Susan Cotts Watkins. 2001. Husband-wife survey responses in Malawi. </w:t>
      </w:r>
      <w:r w:rsidRPr="000B73F1">
        <w:rPr>
          <w:rFonts w:ascii="Times New Roman" w:hAnsi="Times New Roman" w:cs="Times New Roman"/>
          <w:i/>
          <w:iCs/>
          <w:sz w:val="24"/>
          <w:szCs w:val="24"/>
        </w:rPr>
        <w:t xml:space="preserve">Studies in </w:t>
      </w:r>
      <w:r w:rsidR="0081752A">
        <w:rPr>
          <w:rFonts w:ascii="Times New Roman" w:hAnsi="Times New Roman" w:cs="Times New Roman"/>
          <w:i/>
          <w:iCs/>
          <w:sz w:val="24"/>
          <w:szCs w:val="24"/>
        </w:rPr>
        <w:t>F</w:t>
      </w:r>
      <w:r w:rsidRPr="000B73F1">
        <w:rPr>
          <w:rFonts w:ascii="Times New Roman" w:hAnsi="Times New Roman" w:cs="Times New Roman"/>
          <w:i/>
          <w:iCs/>
          <w:sz w:val="24"/>
          <w:szCs w:val="24"/>
        </w:rPr>
        <w:t xml:space="preserve">amily </w:t>
      </w:r>
      <w:r w:rsidR="0081752A">
        <w:rPr>
          <w:rFonts w:ascii="Times New Roman" w:hAnsi="Times New Roman" w:cs="Times New Roman"/>
          <w:i/>
          <w:iCs/>
          <w:sz w:val="24"/>
          <w:szCs w:val="24"/>
        </w:rPr>
        <w:t>P</w:t>
      </w:r>
      <w:r w:rsidRPr="000B73F1">
        <w:rPr>
          <w:rFonts w:ascii="Times New Roman" w:hAnsi="Times New Roman" w:cs="Times New Roman"/>
          <w:i/>
          <w:iCs/>
          <w:sz w:val="24"/>
          <w:szCs w:val="24"/>
        </w:rPr>
        <w:t>lanning</w:t>
      </w:r>
      <w:r w:rsidRPr="000B73F1">
        <w:rPr>
          <w:rFonts w:ascii="Times New Roman" w:hAnsi="Times New Roman" w:cs="Times New Roman"/>
          <w:sz w:val="24"/>
          <w:szCs w:val="24"/>
        </w:rPr>
        <w:t xml:space="preserve"> 32(2):161-174.</w:t>
      </w:r>
    </w:p>
    <w:p w:rsidR="00794EE5" w:rsidRPr="000B73F1" w:rsidRDefault="00794EE5" w:rsidP="000B73F1">
      <w:pPr>
        <w:pStyle w:val="NoSpacing"/>
        <w:rPr>
          <w:rFonts w:ascii="Times New Roman" w:hAnsi="Times New Roman" w:cs="Times New Roman"/>
          <w:b/>
          <w:sz w:val="24"/>
          <w:szCs w:val="24"/>
        </w:rPr>
      </w:pPr>
    </w:p>
    <w:p w:rsidR="00BD454D" w:rsidRPr="00996521" w:rsidRDefault="00BD454D"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 xml:space="preserve">Mische, Ann. 2009. </w:t>
      </w:r>
      <w:r w:rsidRPr="00996521">
        <w:rPr>
          <w:rFonts w:ascii="Times New Roman" w:hAnsi="Times New Roman" w:cs="Times New Roman"/>
          <w:i/>
          <w:sz w:val="24"/>
          <w:szCs w:val="24"/>
          <w:lang w:val="en-CA"/>
        </w:rPr>
        <w:fldChar w:fldCharType="begin"/>
      </w:r>
      <w:r w:rsidRPr="00996521">
        <w:rPr>
          <w:rFonts w:ascii="Times New Roman" w:hAnsi="Times New Roman" w:cs="Times New Roman"/>
          <w:i/>
          <w:sz w:val="24"/>
          <w:szCs w:val="24"/>
          <w:lang w:val="en-CA"/>
        </w:rPr>
        <w:instrText xml:space="preserve"> SEQ CHAPTER \h \r 1</w:instrText>
      </w:r>
      <w:r w:rsidRPr="00996521">
        <w:rPr>
          <w:rFonts w:ascii="Times New Roman" w:hAnsi="Times New Roman" w:cs="Times New Roman"/>
          <w:i/>
          <w:sz w:val="24"/>
          <w:szCs w:val="24"/>
          <w:lang w:val="en-CA"/>
        </w:rPr>
        <w:fldChar w:fldCharType="end"/>
      </w:r>
      <w:r w:rsidRPr="00996521">
        <w:rPr>
          <w:rFonts w:ascii="Times New Roman" w:hAnsi="Times New Roman" w:cs="Times New Roman"/>
          <w:i/>
          <w:sz w:val="24"/>
          <w:szCs w:val="24"/>
        </w:rPr>
        <w:t xml:space="preserve">Partisan </w:t>
      </w:r>
      <w:r w:rsidR="00CD790B" w:rsidRPr="00996521">
        <w:rPr>
          <w:rFonts w:ascii="Times New Roman" w:hAnsi="Times New Roman" w:cs="Times New Roman"/>
          <w:i/>
          <w:sz w:val="24"/>
          <w:szCs w:val="24"/>
        </w:rPr>
        <w:t xml:space="preserve">publics: Communication and contention across </w:t>
      </w:r>
      <w:r w:rsidR="00BA51E7" w:rsidRPr="00996521">
        <w:rPr>
          <w:rFonts w:ascii="Times New Roman" w:hAnsi="Times New Roman" w:cs="Times New Roman"/>
          <w:i/>
          <w:sz w:val="24"/>
          <w:szCs w:val="24"/>
        </w:rPr>
        <w:t>Brazilian</w:t>
      </w:r>
      <w:r w:rsidR="00CD790B" w:rsidRPr="00996521">
        <w:rPr>
          <w:rFonts w:ascii="Times New Roman" w:hAnsi="Times New Roman" w:cs="Times New Roman"/>
          <w:i/>
          <w:sz w:val="24"/>
          <w:szCs w:val="24"/>
        </w:rPr>
        <w:t xml:space="preserve"> youth activist networks</w:t>
      </w:r>
      <w:r w:rsidRPr="00996521">
        <w:rPr>
          <w:rFonts w:ascii="Times New Roman" w:hAnsi="Times New Roman" w:cs="Times New Roman"/>
          <w:sz w:val="24"/>
          <w:szCs w:val="24"/>
        </w:rPr>
        <w:t>. Princeton: Princeton University Press.</w:t>
      </w:r>
    </w:p>
    <w:p w:rsidR="001D369A" w:rsidRPr="00996521" w:rsidRDefault="001D369A" w:rsidP="00EA1285">
      <w:pPr>
        <w:autoSpaceDE w:val="0"/>
        <w:autoSpaceDN w:val="0"/>
        <w:adjustRightInd w:val="0"/>
        <w:spacing w:after="0" w:line="240" w:lineRule="auto"/>
        <w:rPr>
          <w:rFonts w:ascii="Times New Roman" w:hAnsi="Times New Roman" w:cs="Times New Roman"/>
          <w:sz w:val="24"/>
          <w:szCs w:val="24"/>
        </w:rPr>
      </w:pPr>
    </w:p>
    <w:p w:rsidR="001D369A" w:rsidRPr="00996521" w:rsidRDefault="001D369A"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Mischel, Walter and Yuichi Shoda. 1995. A</w:t>
      </w:r>
      <w:r w:rsidR="00CD790B" w:rsidRPr="00996521">
        <w:rPr>
          <w:rFonts w:ascii="Times New Roman" w:hAnsi="Times New Roman" w:cs="Times New Roman"/>
          <w:sz w:val="24"/>
          <w:szCs w:val="24"/>
        </w:rPr>
        <w:t xml:space="preserve"> cognitive-affective system theory of personality: Reconceptualizing situations, dispositions, dynamics, and invariance in personality structure. </w:t>
      </w:r>
      <w:r w:rsidRPr="00996521">
        <w:rPr>
          <w:rFonts w:ascii="Times New Roman" w:hAnsi="Times New Roman" w:cs="Times New Roman"/>
          <w:i/>
          <w:sz w:val="24"/>
          <w:szCs w:val="24"/>
        </w:rPr>
        <w:t>Psychological Review</w:t>
      </w:r>
      <w:r w:rsidRPr="00996521">
        <w:rPr>
          <w:rFonts w:ascii="Times New Roman" w:hAnsi="Times New Roman" w:cs="Times New Roman"/>
          <w:sz w:val="24"/>
          <w:szCs w:val="24"/>
        </w:rPr>
        <w:t xml:space="preserve"> 102(2): 246-68.</w:t>
      </w:r>
    </w:p>
    <w:p w:rsidR="00AD5B70" w:rsidRPr="00996521" w:rsidRDefault="00AD5B70" w:rsidP="00EA1285">
      <w:pPr>
        <w:autoSpaceDE w:val="0"/>
        <w:autoSpaceDN w:val="0"/>
        <w:adjustRightInd w:val="0"/>
        <w:spacing w:after="0" w:line="240" w:lineRule="auto"/>
        <w:rPr>
          <w:rFonts w:ascii="Times New Roman" w:hAnsi="Times New Roman" w:cs="Times New Roman"/>
          <w:sz w:val="24"/>
          <w:szCs w:val="24"/>
        </w:rPr>
      </w:pPr>
    </w:p>
    <w:p w:rsidR="00AD5B70" w:rsidRPr="00996521" w:rsidRDefault="00AD5B70" w:rsidP="00EA1285">
      <w:pPr>
        <w:spacing w:after="0" w:line="240" w:lineRule="auto"/>
        <w:rPr>
          <w:rFonts w:ascii="Times New Roman" w:eastAsia="Times New Roman" w:hAnsi="Times New Roman" w:cs="Times New Roman"/>
          <w:sz w:val="24"/>
          <w:szCs w:val="24"/>
        </w:rPr>
      </w:pPr>
      <w:r w:rsidRPr="00996521">
        <w:rPr>
          <w:rFonts w:ascii="Times New Roman" w:eastAsia="Times New Roman" w:hAnsi="Times New Roman" w:cs="Times New Roman"/>
          <w:sz w:val="24"/>
          <w:szCs w:val="24"/>
        </w:rPr>
        <w:t xml:space="preserve">Mohr, John W. 1998. </w:t>
      </w:r>
      <w:r w:rsidR="00115FE5" w:rsidRPr="00A867F0">
        <w:rPr>
          <w:rFonts w:ascii="Times New Roman" w:eastAsia="Times New Roman" w:hAnsi="Times New Roman" w:cs="Times New Roman"/>
          <w:sz w:val="24"/>
          <w:szCs w:val="24"/>
        </w:rPr>
        <w:t>Measuring meaning structures.</w:t>
      </w:r>
      <w:r w:rsidR="00115FE5" w:rsidRPr="00996521">
        <w:rPr>
          <w:rFonts w:ascii="Times New Roman" w:eastAsia="Times New Roman" w:hAnsi="Times New Roman" w:cs="Times New Roman"/>
          <w:sz w:val="24"/>
          <w:szCs w:val="24"/>
        </w:rPr>
        <w:t xml:space="preserve"> </w:t>
      </w:r>
      <w:r w:rsidRPr="00A867F0">
        <w:rPr>
          <w:rFonts w:ascii="Times New Roman" w:eastAsia="Times New Roman" w:hAnsi="Times New Roman" w:cs="Times New Roman"/>
          <w:i/>
          <w:sz w:val="24"/>
          <w:szCs w:val="24"/>
        </w:rPr>
        <w:t>Annual Review of Sociology</w:t>
      </w:r>
      <w:r w:rsidRPr="00996521">
        <w:rPr>
          <w:rFonts w:ascii="Times New Roman" w:eastAsia="Times New Roman" w:hAnsi="Times New Roman" w:cs="Times New Roman"/>
          <w:sz w:val="24"/>
          <w:szCs w:val="24"/>
        </w:rPr>
        <w:t xml:space="preserve"> 24: 345-370</w:t>
      </w:r>
    </w:p>
    <w:p w:rsidR="009E23C7" w:rsidRPr="00996521" w:rsidRDefault="009E23C7" w:rsidP="00EA1285">
      <w:pPr>
        <w:autoSpaceDE w:val="0"/>
        <w:autoSpaceDN w:val="0"/>
        <w:adjustRightInd w:val="0"/>
        <w:spacing w:after="0" w:line="240" w:lineRule="auto"/>
        <w:rPr>
          <w:rFonts w:ascii="Times New Roman" w:hAnsi="Times New Roman" w:cs="Times New Roman"/>
          <w:sz w:val="24"/>
          <w:szCs w:val="24"/>
        </w:rPr>
      </w:pPr>
    </w:p>
    <w:p w:rsidR="009E23C7" w:rsidRPr="00996521" w:rsidRDefault="009E23C7"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lang w:val="en-CA"/>
        </w:rPr>
        <w:fldChar w:fldCharType="begin"/>
      </w:r>
      <w:r w:rsidRPr="00996521">
        <w:rPr>
          <w:rFonts w:ascii="Times New Roman" w:hAnsi="Times New Roman" w:cs="Times New Roman"/>
          <w:sz w:val="24"/>
          <w:szCs w:val="24"/>
          <w:lang w:val="en-CA"/>
        </w:rPr>
        <w:instrText xml:space="preserve"> SEQ CHAPTER \h \r 1</w:instrText>
      </w:r>
      <w:r w:rsidRPr="00996521">
        <w:rPr>
          <w:rFonts w:ascii="Times New Roman" w:hAnsi="Times New Roman" w:cs="Times New Roman"/>
          <w:sz w:val="24"/>
          <w:szCs w:val="24"/>
          <w:lang w:val="en-CA"/>
        </w:rPr>
        <w:fldChar w:fldCharType="end"/>
      </w:r>
      <w:r w:rsidR="006151D1" w:rsidRPr="00996521">
        <w:rPr>
          <w:rFonts w:ascii="Times New Roman" w:eastAsia="Times New Roman" w:hAnsi="Times New Roman" w:cs="Times New Roman"/>
          <w:sz w:val="24"/>
          <w:szCs w:val="24"/>
        </w:rPr>
        <w:t>Mohr, John W</w:t>
      </w:r>
      <w:r w:rsidRPr="00996521">
        <w:rPr>
          <w:rFonts w:ascii="Times New Roman" w:hAnsi="Times New Roman" w:cs="Times New Roman"/>
          <w:sz w:val="24"/>
          <w:szCs w:val="24"/>
        </w:rPr>
        <w:t xml:space="preserve"> and Vincent Duquenne. 1997</w:t>
      </w:r>
      <w:r w:rsidR="006151D1" w:rsidRPr="00996521">
        <w:rPr>
          <w:rFonts w:ascii="Times New Roman" w:hAnsi="Times New Roman" w:cs="Times New Roman"/>
          <w:sz w:val="24"/>
          <w:szCs w:val="24"/>
        </w:rPr>
        <w:t>.</w:t>
      </w:r>
      <w:r w:rsidRPr="00996521">
        <w:rPr>
          <w:rFonts w:ascii="Times New Roman" w:hAnsi="Times New Roman" w:cs="Times New Roman"/>
          <w:sz w:val="24"/>
          <w:szCs w:val="24"/>
        </w:rPr>
        <w:t xml:space="preserve"> </w:t>
      </w:r>
      <w:r w:rsidR="00CD790B" w:rsidRPr="00996521">
        <w:rPr>
          <w:rFonts w:ascii="Times New Roman" w:hAnsi="Times New Roman" w:cs="Times New Roman"/>
          <w:sz w:val="24"/>
          <w:szCs w:val="24"/>
        </w:rPr>
        <w:t xml:space="preserve">The duality of culture and practice: Poverty relief in New York City, 1888-1917. </w:t>
      </w:r>
      <w:r w:rsidRPr="00996521">
        <w:rPr>
          <w:rFonts w:ascii="Times New Roman" w:hAnsi="Times New Roman" w:cs="Times New Roman"/>
          <w:i/>
          <w:iCs/>
          <w:sz w:val="24"/>
          <w:szCs w:val="24"/>
        </w:rPr>
        <w:t>Theory and Society</w:t>
      </w:r>
      <w:r w:rsidRPr="00996521">
        <w:rPr>
          <w:rFonts w:ascii="Times New Roman" w:hAnsi="Times New Roman" w:cs="Times New Roman"/>
          <w:sz w:val="24"/>
          <w:szCs w:val="24"/>
        </w:rPr>
        <w:t xml:space="preserve"> 26:305-356.</w:t>
      </w:r>
    </w:p>
    <w:p w:rsidR="00D97370" w:rsidRPr="00996521" w:rsidRDefault="00D97370" w:rsidP="00EA1285">
      <w:pPr>
        <w:autoSpaceDE w:val="0"/>
        <w:autoSpaceDN w:val="0"/>
        <w:adjustRightInd w:val="0"/>
        <w:spacing w:after="0" w:line="240" w:lineRule="auto"/>
        <w:rPr>
          <w:rFonts w:ascii="Times New Roman" w:hAnsi="Times New Roman" w:cs="Times New Roman"/>
          <w:sz w:val="24"/>
          <w:szCs w:val="24"/>
        </w:rPr>
      </w:pPr>
    </w:p>
    <w:p w:rsidR="00D97370" w:rsidRPr="00996521" w:rsidRDefault="00D97370"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 xml:space="preserve">Mohr, John </w:t>
      </w:r>
      <w:r w:rsidR="00A112A7">
        <w:rPr>
          <w:rFonts w:ascii="Times New Roman" w:hAnsi="Times New Roman" w:cs="Times New Roman"/>
          <w:sz w:val="24"/>
          <w:szCs w:val="24"/>
        </w:rPr>
        <w:t>W</w:t>
      </w:r>
      <w:r w:rsidRPr="00996521">
        <w:rPr>
          <w:rFonts w:ascii="Times New Roman" w:hAnsi="Times New Roman" w:cs="Times New Roman"/>
          <w:sz w:val="24"/>
          <w:szCs w:val="24"/>
        </w:rPr>
        <w:t xml:space="preserve">., Robin Wagner-Pacifici, Ronald L. Breiger, and Petko Bogdanov 2013. Graphing the </w:t>
      </w:r>
      <w:r w:rsidR="00A112A7">
        <w:rPr>
          <w:rFonts w:ascii="Times New Roman" w:hAnsi="Times New Roman" w:cs="Times New Roman"/>
          <w:sz w:val="24"/>
          <w:szCs w:val="24"/>
        </w:rPr>
        <w:t>g</w:t>
      </w:r>
      <w:r w:rsidRPr="00996521">
        <w:rPr>
          <w:rFonts w:ascii="Times New Roman" w:hAnsi="Times New Roman" w:cs="Times New Roman"/>
          <w:sz w:val="24"/>
          <w:szCs w:val="24"/>
        </w:rPr>
        <w:t xml:space="preserve">rammar of </w:t>
      </w:r>
      <w:r w:rsidR="00A112A7">
        <w:rPr>
          <w:rFonts w:ascii="Times New Roman" w:hAnsi="Times New Roman" w:cs="Times New Roman"/>
          <w:sz w:val="24"/>
          <w:szCs w:val="24"/>
        </w:rPr>
        <w:t>m</w:t>
      </w:r>
      <w:r w:rsidRPr="00996521">
        <w:rPr>
          <w:rFonts w:ascii="Times New Roman" w:hAnsi="Times New Roman" w:cs="Times New Roman"/>
          <w:sz w:val="24"/>
          <w:szCs w:val="24"/>
        </w:rPr>
        <w:t xml:space="preserve">otives in U.S. National Security Strategies: Cultural </w:t>
      </w:r>
      <w:r w:rsidR="00A112A7">
        <w:rPr>
          <w:rFonts w:ascii="Times New Roman" w:hAnsi="Times New Roman" w:cs="Times New Roman"/>
          <w:sz w:val="24"/>
          <w:szCs w:val="24"/>
        </w:rPr>
        <w:t>i</w:t>
      </w:r>
      <w:r w:rsidRPr="00996521">
        <w:rPr>
          <w:rFonts w:ascii="Times New Roman" w:hAnsi="Times New Roman" w:cs="Times New Roman"/>
          <w:sz w:val="24"/>
          <w:szCs w:val="24"/>
        </w:rPr>
        <w:t xml:space="preserve">nterpretation, </w:t>
      </w:r>
      <w:r w:rsidR="00A112A7">
        <w:rPr>
          <w:rFonts w:ascii="Times New Roman" w:hAnsi="Times New Roman" w:cs="Times New Roman"/>
          <w:sz w:val="24"/>
          <w:szCs w:val="24"/>
        </w:rPr>
        <w:t>a</w:t>
      </w:r>
      <w:r w:rsidRPr="00996521">
        <w:rPr>
          <w:rFonts w:ascii="Times New Roman" w:hAnsi="Times New Roman" w:cs="Times New Roman"/>
          <w:sz w:val="24"/>
          <w:szCs w:val="24"/>
        </w:rPr>
        <w:t xml:space="preserve">utomated </w:t>
      </w:r>
      <w:r w:rsidR="00A112A7">
        <w:rPr>
          <w:rFonts w:ascii="Times New Roman" w:hAnsi="Times New Roman" w:cs="Times New Roman"/>
          <w:sz w:val="24"/>
          <w:szCs w:val="24"/>
        </w:rPr>
        <w:t>t</w:t>
      </w:r>
      <w:r w:rsidRPr="00996521">
        <w:rPr>
          <w:rFonts w:ascii="Times New Roman" w:hAnsi="Times New Roman" w:cs="Times New Roman"/>
          <w:sz w:val="24"/>
          <w:szCs w:val="24"/>
        </w:rPr>
        <w:t xml:space="preserve">ext </w:t>
      </w:r>
      <w:r w:rsidR="00A112A7">
        <w:rPr>
          <w:rFonts w:ascii="Times New Roman" w:hAnsi="Times New Roman" w:cs="Times New Roman"/>
          <w:sz w:val="24"/>
          <w:szCs w:val="24"/>
        </w:rPr>
        <w:t>a</w:t>
      </w:r>
      <w:r w:rsidRPr="00996521">
        <w:rPr>
          <w:rFonts w:ascii="Times New Roman" w:hAnsi="Times New Roman" w:cs="Times New Roman"/>
          <w:sz w:val="24"/>
          <w:szCs w:val="24"/>
        </w:rPr>
        <w:t xml:space="preserve">nalysis, and the </w:t>
      </w:r>
      <w:r w:rsidR="00A112A7">
        <w:rPr>
          <w:rFonts w:ascii="Times New Roman" w:hAnsi="Times New Roman" w:cs="Times New Roman"/>
          <w:sz w:val="24"/>
          <w:szCs w:val="24"/>
        </w:rPr>
        <w:t>d</w:t>
      </w:r>
      <w:r w:rsidRPr="00996521">
        <w:rPr>
          <w:rFonts w:ascii="Times New Roman" w:hAnsi="Times New Roman" w:cs="Times New Roman"/>
          <w:sz w:val="24"/>
          <w:szCs w:val="24"/>
        </w:rPr>
        <w:t xml:space="preserve">rama of </w:t>
      </w:r>
      <w:r w:rsidR="00A112A7">
        <w:rPr>
          <w:rFonts w:ascii="Times New Roman" w:hAnsi="Times New Roman" w:cs="Times New Roman"/>
          <w:sz w:val="24"/>
          <w:szCs w:val="24"/>
        </w:rPr>
        <w:t>g</w:t>
      </w:r>
      <w:r w:rsidRPr="00996521">
        <w:rPr>
          <w:rFonts w:ascii="Times New Roman" w:hAnsi="Times New Roman" w:cs="Times New Roman"/>
          <w:sz w:val="24"/>
          <w:szCs w:val="24"/>
        </w:rPr>
        <w:t xml:space="preserve">lobal </w:t>
      </w:r>
      <w:r w:rsidR="00A112A7">
        <w:rPr>
          <w:rFonts w:ascii="Times New Roman" w:hAnsi="Times New Roman" w:cs="Times New Roman"/>
          <w:sz w:val="24"/>
          <w:szCs w:val="24"/>
        </w:rPr>
        <w:t>p</w:t>
      </w:r>
      <w:r w:rsidRPr="00996521">
        <w:rPr>
          <w:rFonts w:ascii="Times New Roman" w:hAnsi="Times New Roman" w:cs="Times New Roman"/>
          <w:sz w:val="24"/>
          <w:szCs w:val="24"/>
        </w:rPr>
        <w:t xml:space="preserve">olitics. </w:t>
      </w:r>
      <w:r w:rsidRPr="00996521">
        <w:rPr>
          <w:rFonts w:ascii="Times New Roman" w:hAnsi="Times New Roman" w:cs="Times New Roman"/>
          <w:i/>
          <w:sz w:val="24"/>
          <w:szCs w:val="24"/>
        </w:rPr>
        <w:t>Poetics</w:t>
      </w:r>
      <w:r w:rsidRPr="00996521">
        <w:rPr>
          <w:rFonts w:ascii="Times New Roman" w:hAnsi="Times New Roman" w:cs="Times New Roman"/>
          <w:sz w:val="24"/>
          <w:szCs w:val="24"/>
        </w:rPr>
        <w:t xml:space="preserve"> 41(6): 670-700.</w:t>
      </w:r>
    </w:p>
    <w:p w:rsidR="001D369A" w:rsidRPr="00996521" w:rsidRDefault="001D369A" w:rsidP="00EA1285">
      <w:pPr>
        <w:autoSpaceDE w:val="0"/>
        <w:autoSpaceDN w:val="0"/>
        <w:adjustRightInd w:val="0"/>
        <w:spacing w:after="0" w:line="240" w:lineRule="auto"/>
        <w:rPr>
          <w:rFonts w:ascii="Times New Roman" w:hAnsi="Times New Roman" w:cs="Times New Roman"/>
          <w:sz w:val="24"/>
          <w:szCs w:val="24"/>
        </w:rPr>
      </w:pPr>
    </w:p>
    <w:p w:rsidR="005B3F12" w:rsidRPr="00996521" w:rsidRDefault="005B3F12"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Mullins, Nicholas. 1973. </w:t>
      </w:r>
      <w:r w:rsidR="00CD790B" w:rsidRPr="00996521">
        <w:rPr>
          <w:rFonts w:ascii="Times New Roman" w:hAnsi="Times New Roman" w:cs="Times New Roman"/>
          <w:i/>
          <w:sz w:val="24"/>
          <w:szCs w:val="24"/>
        </w:rPr>
        <w:t xml:space="preserve">Theories and theory groups in contemporary American sociology. </w:t>
      </w:r>
      <w:r w:rsidRPr="00996521">
        <w:rPr>
          <w:rFonts w:ascii="Times New Roman" w:hAnsi="Times New Roman" w:cs="Times New Roman"/>
          <w:sz w:val="24"/>
          <w:szCs w:val="24"/>
        </w:rPr>
        <w:t>New York: Harper &amp; Row.</w:t>
      </w:r>
    </w:p>
    <w:p w:rsidR="005B3F12" w:rsidRPr="00996521" w:rsidRDefault="005B3F12" w:rsidP="00EA1285">
      <w:pPr>
        <w:pStyle w:val="NoSpacing"/>
        <w:rPr>
          <w:rFonts w:ascii="Times New Roman" w:hAnsi="Times New Roman" w:cs="Times New Roman"/>
          <w:sz w:val="24"/>
          <w:szCs w:val="24"/>
        </w:rPr>
      </w:pPr>
    </w:p>
    <w:p w:rsidR="00794EE5" w:rsidRPr="00996521" w:rsidRDefault="00794EE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Newman, Katherine. 2002. No </w:t>
      </w:r>
      <w:r w:rsidR="00CD790B" w:rsidRPr="00996521">
        <w:rPr>
          <w:rFonts w:ascii="Times New Roman" w:hAnsi="Times New Roman" w:cs="Times New Roman"/>
          <w:sz w:val="24"/>
          <w:szCs w:val="24"/>
        </w:rPr>
        <w:t>s</w:t>
      </w:r>
      <w:r w:rsidRPr="00996521">
        <w:rPr>
          <w:rFonts w:ascii="Times New Roman" w:hAnsi="Times New Roman" w:cs="Times New Roman"/>
          <w:sz w:val="24"/>
          <w:szCs w:val="24"/>
        </w:rPr>
        <w:t xml:space="preserve">hame: </w:t>
      </w:r>
      <w:r w:rsidR="00CD790B" w:rsidRPr="00996521">
        <w:rPr>
          <w:rFonts w:ascii="Times New Roman" w:hAnsi="Times New Roman" w:cs="Times New Roman"/>
          <w:sz w:val="24"/>
          <w:szCs w:val="24"/>
        </w:rPr>
        <w:t xml:space="preserve">The view from the left bank. </w:t>
      </w:r>
      <w:r w:rsidRPr="00996521">
        <w:rPr>
          <w:rFonts w:ascii="Times New Roman" w:hAnsi="Times New Roman" w:cs="Times New Roman"/>
          <w:i/>
          <w:sz w:val="24"/>
          <w:szCs w:val="24"/>
        </w:rPr>
        <w:t>American Journal of Sociology</w:t>
      </w:r>
      <w:r w:rsidRPr="00996521">
        <w:rPr>
          <w:rFonts w:ascii="Times New Roman" w:hAnsi="Times New Roman" w:cs="Times New Roman"/>
          <w:sz w:val="24"/>
          <w:szCs w:val="24"/>
        </w:rPr>
        <w:t xml:space="preserve"> 107(6): 1577-1599.</w:t>
      </w:r>
    </w:p>
    <w:p w:rsidR="00A14464" w:rsidRPr="00996521" w:rsidRDefault="00A14464" w:rsidP="00EA1285">
      <w:pPr>
        <w:pStyle w:val="NoSpacing"/>
        <w:rPr>
          <w:rFonts w:ascii="Times New Roman" w:hAnsi="Times New Roman" w:cs="Times New Roman"/>
          <w:sz w:val="24"/>
          <w:szCs w:val="24"/>
        </w:rPr>
      </w:pPr>
    </w:p>
    <w:p w:rsidR="00A14464" w:rsidRDefault="00A14464"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Pachucki, Mark A. and Ronald L. Breiger</w:t>
      </w:r>
      <w:r w:rsidR="00697C04" w:rsidRPr="00996521">
        <w:rPr>
          <w:rFonts w:ascii="Times New Roman" w:hAnsi="Times New Roman" w:cs="Times New Roman"/>
          <w:sz w:val="24"/>
          <w:szCs w:val="24"/>
        </w:rPr>
        <w:t>. 2010.</w:t>
      </w:r>
      <w:r w:rsidRPr="00996521">
        <w:rPr>
          <w:rFonts w:ascii="Times New Roman" w:hAnsi="Times New Roman" w:cs="Times New Roman"/>
          <w:sz w:val="24"/>
          <w:szCs w:val="24"/>
        </w:rPr>
        <w:t xml:space="preserve"> </w:t>
      </w:r>
      <w:r w:rsidR="00CD790B" w:rsidRPr="00996521">
        <w:rPr>
          <w:rFonts w:ascii="Times New Roman" w:hAnsi="Times New Roman" w:cs="Times New Roman"/>
          <w:sz w:val="24"/>
          <w:szCs w:val="24"/>
        </w:rPr>
        <w:t xml:space="preserve">Cultural holes: Beyond relationality in social networks and culture. </w:t>
      </w:r>
      <w:hyperlink r:id="rId19" w:tooltip="http://arjournals.annualreviews.org/eprint/cAJZwpSkwKrq9YAQRxpe/full/10.1146/annurev.soc.012809.102615" w:history="1">
        <w:r w:rsidRPr="00996521">
          <w:rPr>
            <w:rStyle w:val="Hyperlink"/>
            <w:rFonts w:ascii="Times New Roman" w:hAnsi="Times New Roman" w:cs="Times New Roman"/>
            <w:i/>
            <w:sz w:val="24"/>
            <w:szCs w:val="24"/>
          </w:rPr>
          <w:t>Annual Review of Sociology</w:t>
        </w:r>
      </w:hyperlink>
      <w:r w:rsidRPr="00996521">
        <w:rPr>
          <w:rFonts w:ascii="Times New Roman" w:hAnsi="Times New Roman" w:cs="Times New Roman"/>
          <w:sz w:val="24"/>
          <w:szCs w:val="24"/>
        </w:rPr>
        <w:t xml:space="preserve"> </w:t>
      </w:r>
      <w:r w:rsidRPr="00996521">
        <w:rPr>
          <w:rStyle w:val="style3"/>
          <w:rFonts w:ascii="Times New Roman" w:hAnsi="Times New Roman" w:cs="Times New Roman"/>
          <w:sz w:val="24"/>
          <w:szCs w:val="24"/>
        </w:rPr>
        <w:t>36</w:t>
      </w:r>
      <w:r w:rsidRPr="00996521">
        <w:rPr>
          <w:rFonts w:ascii="Times New Roman" w:hAnsi="Times New Roman" w:cs="Times New Roman"/>
          <w:sz w:val="24"/>
          <w:szCs w:val="24"/>
        </w:rPr>
        <w:t>: 205-224.</w:t>
      </w:r>
    </w:p>
    <w:p w:rsidR="00E471F7" w:rsidRDefault="00E471F7" w:rsidP="00EA1285">
      <w:pPr>
        <w:pStyle w:val="NoSpacing"/>
        <w:rPr>
          <w:rFonts w:ascii="Times New Roman" w:hAnsi="Times New Roman" w:cs="Times New Roman"/>
          <w:sz w:val="24"/>
          <w:szCs w:val="24"/>
        </w:rPr>
      </w:pPr>
    </w:p>
    <w:p w:rsidR="00DE626A" w:rsidRDefault="00DE626A" w:rsidP="00A867F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Pager, Devah. 2009. </w:t>
      </w:r>
      <w:r w:rsidRPr="00DE626A">
        <w:rPr>
          <w:rFonts w:ascii="Times New Roman" w:hAnsi="Times New Roman" w:cs="Times New Roman"/>
          <w:i/>
          <w:sz w:val="24"/>
          <w:szCs w:val="24"/>
        </w:rPr>
        <w:t>Marked: Race, crime and finding work in an era of mass incarceration.</w:t>
      </w:r>
      <w:r>
        <w:rPr>
          <w:rFonts w:ascii="Times New Roman" w:hAnsi="Times New Roman" w:cs="Times New Roman"/>
          <w:sz w:val="24"/>
          <w:szCs w:val="24"/>
        </w:rPr>
        <w:t xml:space="preserve"> Chicago: University of Chicago Press.</w:t>
      </w:r>
    </w:p>
    <w:p w:rsidR="00DE626A" w:rsidRDefault="00DE626A" w:rsidP="00A867F0">
      <w:pPr>
        <w:autoSpaceDE w:val="0"/>
        <w:autoSpaceDN w:val="0"/>
        <w:adjustRightInd w:val="0"/>
        <w:spacing w:after="0" w:line="240" w:lineRule="auto"/>
        <w:rPr>
          <w:rFonts w:ascii="Times New Roman" w:hAnsi="Times New Roman" w:cs="Times New Roman"/>
          <w:sz w:val="24"/>
          <w:szCs w:val="24"/>
        </w:rPr>
      </w:pPr>
    </w:p>
    <w:p w:rsidR="00E471F7" w:rsidRPr="00A867F0" w:rsidRDefault="00E471F7" w:rsidP="00A867F0">
      <w:pPr>
        <w:autoSpaceDE w:val="0"/>
        <w:autoSpaceDN w:val="0"/>
        <w:adjustRightInd w:val="0"/>
        <w:spacing w:after="0" w:line="240" w:lineRule="auto"/>
        <w:rPr>
          <w:rFonts w:ascii="Times New Roman" w:hAnsi="Times New Roman" w:cs="Times New Roman"/>
          <w:sz w:val="24"/>
          <w:szCs w:val="24"/>
        </w:rPr>
      </w:pPr>
      <w:r w:rsidRPr="00A867F0">
        <w:rPr>
          <w:rFonts w:ascii="Times New Roman" w:hAnsi="Times New Roman" w:cs="Times New Roman"/>
          <w:sz w:val="24"/>
          <w:szCs w:val="24"/>
        </w:rPr>
        <w:t xml:space="preserve">Plummer, Mary L., David A. Ross, Daniel Wight, John Changalucha, Gerry Mshana, Joyce Wamoyi, Jim Todd, Alessandra Anemona, Frank F. Mosha, Angela I.N. Obasi, and Richard J. Hayes. 2004. A bit more truthful": the validity of adolescent sexual behaviour data collected in rural northern Tanzania using five methods. </w:t>
      </w:r>
      <w:r w:rsidRPr="00A867F0">
        <w:rPr>
          <w:rFonts w:ascii="Times New Roman" w:hAnsi="Times New Roman" w:cs="Times New Roman"/>
          <w:i/>
          <w:iCs/>
          <w:sz w:val="24"/>
          <w:szCs w:val="24"/>
        </w:rPr>
        <w:t>Sexually Transmitted Infections</w:t>
      </w:r>
      <w:r w:rsidRPr="00A867F0">
        <w:rPr>
          <w:rFonts w:ascii="Times New Roman" w:hAnsi="Times New Roman" w:cs="Times New Roman"/>
          <w:sz w:val="24"/>
          <w:szCs w:val="24"/>
        </w:rPr>
        <w:t xml:space="preserve"> 80:49-56.</w:t>
      </w:r>
    </w:p>
    <w:p w:rsidR="00794EE5" w:rsidRPr="00996521" w:rsidRDefault="00794EE5" w:rsidP="00EA1285">
      <w:pPr>
        <w:autoSpaceDE w:val="0"/>
        <w:autoSpaceDN w:val="0"/>
        <w:adjustRightInd w:val="0"/>
        <w:spacing w:after="0" w:line="240" w:lineRule="auto"/>
        <w:rPr>
          <w:rFonts w:ascii="Times New Roman" w:hAnsi="Times New Roman" w:cs="Times New Roman"/>
          <w:sz w:val="24"/>
          <w:szCs w:val="24"/>
        </w:rPr>
      </w:pPr>
    </w:p>
    <w:p w:rsidR="00B448BF" w:rsidRDefault="006616B0" w:rsidP="00EA1285">
      <w:pPr>
        <w:spacing w:line="240" w:lineRule="auto"/>
        <w:rPr>
          <w:rFonts w:ascii="Times New Roman" w:hAnsi="Times New Roman" w:cs="Times New Roman"/>
          <w:sz w:val="24"/>
          <w:szCs w:val="24"/>
        </w:rPr>
      </w:pPr>
      <w:r w:rsidRPr="00996521">
        <w:rPr>
          <w:rFonts w:ascii="Times New Roman" w:hAnsi="Times New Roman" w:cs="Times New Roman"/>
          <w:sz w:val="24"/>
          <w:szCs w:val="24"/>
        </w:rPr>
        <w:t xml:space="preserve">Pugh, Allison J. 2013. </w:t>
      </w:r>
      <w:r w:rsidR="00CD790B" w:rsidRPr="00996521">
        <w:rPr>
          <w:rFonts w:ascii="Times New Roman" w:hAnsi="Times New Roman" w:cs="Times New Roman"/>
          <w:sz w:val="24"/>
          <w:szCs w:val="24"/>
        </w:rPr>
        <w:t>What good are interviews for thinking about culture? Demystifying interpretive analysis</w:t>
      </w:r>
      <w:r w:rsidRPr="00996521">
        <w:rPr>
          <w:rFonts w:ascii="Times New Roman" w:hAnsi="Times New Roman" w:cs="Times New Roman"/>
          <w:sz w:val="24"/>
          <w:szCs w:val="24"/>
        </w:rPr>
        <w:t xml:space="preserve">. </w:t>
      </w:r>
      <w:r w:rsidRPr="00996521">
        <w:rPr>
          <w:rFonts w:ascii="Times New Roman" w:hAnsi="Times New Roman" w:cs="Times New Roman"/>
          <w:i/>
          <w:sz w:val="24"/>
          <w:szCs w:val="24"/>
        </w:rPr>
        <w:t>American Journal of Cultural Sociology</w:t>
      </w:r>
      <w:r w:rsidRPr="00996521">
        <w:rPr>
          <w:rFonts w:ascii="Times New Roman" w:hAnsi="Times New Roman" w:cs="Times New Roman"/>
          <w:sz w:val="24"/>
          <w:szCs w:val="24"/>
        </w:rPr>
        <w:t xml:space="preserve"> 1: 42-68.</w:t>
      </w:r>
    </w:p>
    <w:p w:rsidR="006616B0" w:rsidRPr="00996521" w:rsidRDefault="00B448BF" w:rsidP="00EA1285">
      <w:pPr>
        <w:spacing w:line="240" w:lineRule="auto"/>
        <w:rPr>
          <w:rFonts w:ascii="Times New Roman" w:hAnsi="Times New Roman" w:cs="Times New Roman"/>
          <w:sz w:val="24"/>
          <w:szCs w:val="24"/>
        </w:rPr>
      </w:pPr>
      <w:r>
        <w:rPr>
          <w:rFonts w:ascii="Times New Roman" w:hAnsi="Times New Roman" w:cs="Times New Roman"/>
          <w:sz w:val="24"/>
          <w:szCs w:val="24"/>
        </w:rPr>
        <w:t xml:space="preserve">Riessman, Catherine Kohler. 1993. </w:t>
      </w:r>
      <w:r>
        <w:rPr>
          <w:rFonts w:ascii="Times New Roman" w:hAnsi="Times New Roman" w:cs="Times New Roman"/>
          <w:i/>
          <w:sz w:val="24"/>
          <w:szCs w:val="24"/>
        </w:rPr>
        <w:t>Narrative analysis</w:t>
      </w:r>
      <w:r>
        <w:rPr>
          <w:rFonts w:ascii="Times New Roman" w:hAnsi="Times New Roman" w:cs="Times New Roman"/>
          <w:sz w:val="24"/>
          <w:szCs w:val="24"/>
        </w:rPr>
        <w:t>. Newbury Park, CA: Sage.</w:t>
      </w:r>
      <w:r w:rsidR="006616B0" w:rsidRPr="00996521">
        <w:rPr>
          <w:rFonts w:ascii="Times New Roman" w:hAnsi="Times New Roman" w:cs="Times New Roman"/>
          <w:sz w:val="24"/>
          <w:szCs w:val="24"/>
        </w:rPr>
        <w:t xml:space="preserve"> </w:t>
      </w:r>
    </w:p>
    <w:p w:rsidR="00486A6C" w:rsidRPr="00996521" w:rsidRDefault="00486A6C"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sz w:val="24"/>
          <w:szCs w:val="24"/>
        </w:rPr>
        <w:t xml:space="preserve">Rivera, Lauren A. 2012. </w:t>
      </w:r>
      <w:r w:rsidR="00CD790B" w:rsidRPr="00996521">
        <w:rPr>
          <w:rFonts w:ascii="Times New Roman" w:eastAsia="Times New Roman" w:hAnsi="Times New Roman" w:cs="Times New Roman"/>
          <w:sz w:val="24"/>
          <w:szCs w:val="24"/>
        </w:rPr>
        <w:t xml:space="preserve">Hiring as cultural matching: The case of elite professional service firms. </w:t>
      </w:r>
      <w:r w:rsidRPr="00996521">
        <w:rPr>
          <w:rFonts w:ascii="Times New Roman" w:eastAsia="Times New Roman" w:hAnsi="Times New Roman" w:cs="Times New Roman"/>
          <w:i/>
          <w:sz w:val="24"/>
          <w:szCs w:val="24"/>
        </w:rPr>
        <w:t>American Sociological Review</w:t>
      </w:r>
      <w:r w:rsidR="001D369A" w:rsidRPr="00996521">
        <w:rPr>
          <w:rFonts w:ascii="Times New Roman" w:eastAsia="Times New Roman" w:hAnsi="Times New Roman" w:cs="Times New Roman"/>
          <w:sz w:val="24"/>
          <w:szCs w:val="24"/>
        </w:rPr>
        <w:t xml:space="preserve"> 77(6): 999-1012.</w:t>
      </w:r>
    </w:p>
    <w:p w:rsidR="00BD454D" w:rsidRPr="00996521" w:rsidRDefault="00BD454D" w:rsidP="00EA1285">
      <w:pPr>
        <w:autoSpaceDE w:val="0"/>
        <w:autoSpaceDN w:val="0"/>
        <w:adjustRightInd w:val="0"/>
        <w:spacing w:after="0" w:line="240" w:lineRule="auto"/>
        <w:rPr>
          <w:rFonts w:ascii="Times New Roman" w:hAnsi="Times New Roman" w:cs="Times New Roman"/>
          <w:sz w:val="24"/>
          <w:szCs w:val="24"/>
        </w:rPr>
      </w:pPr>
    </w:p>
    <w:p w:rsidR="00BD454D" w:rsidRPr="00996521" w:rsidRDefault="00BD454D" w:rsidP="00EA1285">
      <w:pPr>
        <w:autoSpaceDE w:val="0"/>
        <w:autoSpaceDN w:val="0"/>
        <w:adjustRightInd w:val="0"/>
        <w:spacing w:after="0" w:line="240" w:lineRule="auto"/>
        <w:rPr>
          <w:rFonts w:ascii="Times New Roman" w:hAnsi="Times New Roman" w:cs="Times New Roman"/>
          <w:iCs/>
          <w:sz w:val="24"/>
          <w:szCs w:val="24"/>
        </w:rPr>
      </w:pPr>
      <w:r w:rsidRPr="00996521">
        <w:rPr>
          <w:rFonts w:ascii="Times New Roman" w:hAnsi="Times New Roman" w:cs="Times New Roman"/>
          <w:sz w:val="24"/>
          <w:szCs w:val="24"/>
        </w:rPr>
        <w:t xml:space="preserve">Rosaldo, Renato. 1980. </w:t>
      </w:r>
      <w:r w:rsidRPr="00996521">
        <w:rPr>
          <w:rFonts w:ascii="Times New Roman" w:hAnsi="Times New Roman" w:cs="Times New Roman"/>
          <w:sz w:val="24"/>
          <w:szCs w:val="24"/>
          <w:lang w:val="en-CA"/>
        </w:rPr>
        <w:fldChar w:fldCharType="begin"/>
      </w:r>
      <w:r w:rsidRPr="00996521">
        <w:rPr>
          <w:rFonts w:ascii="Times New Roman" w:hAnsi="Times New Roman" w:cs="Times New Roman"/>
          <w:sz w:val="24"/>
          <w:szCs w:val="24"/>
          <w:lang w:val="en-CA"/>
        </w:rPr>
        <w:instrText xml:space="preserve"> SEQ CHAPTER \h \r 1</w:instrText>
      </w:r>
      <w:r w:rsidRPr="00996521">
        <w:rPr>
          <w:rFonts w:ascii="Times New Roman" w:hAnsi="Times New Roman" w:cs="Times New Roman"/>
          <w:sz w:val="24"/>
          <w:szCs w:val="24"/>
          <w:lang w:val="en-CA"/>
        </w:rPr>
        <w:fldChar w:fldCharType="end"/>
      </w:r>
      <w:r w:rsidRPr="00996521">
        <w:rPr>
          <w:rFonts w:ascii="Times New Roman" w:hAnsi="Times New Roman" w:cs="Times New Roman"/>
          <w:i/>
          <w:iCs/>
          <w:sz w:val="24"/>
          <w:szCs w:val="24"/>
        </w:rPr>
        <w:t xml:space="preserve">Ilongot </w:t>
      </w:r>
      <w:r w:rsidR="00CD790B" w:rsidRPr="00996521">
        <w:rPr>
          <w:rFonts w:ascii="Times New Roman" w:hAnsi="Times New Roman" w:cs="Times New Roman"/>
          <w:i/>
          <w:iCs/>
          <w:sz w:val="24"/>
          <w:szCs w:val="24"/>
        </w:rPr>
        <w:t>h</w:t>
      </w:r>
      <w:r w:rsidRPr="00996521">
        <w:rPr>
          <w:rFonts w:ascii="Times New Roman" w:hAnsi="Times New Roman" w:cs="Times New Roman"/>
          <w:i/>
          <w:iCs/>
          <w:sz w:val="24"/>
          <w:szCs w:val="24"/>
        </w:rPr>
        <w:t>eadhuntin</w:t>
      </w:r>
      <w:r w:rsidR="00CD790B" w:rsidRPr="00996521">
        <w:rPr>
          <w:rFonts w:ascii="Times New Roman" w:hAnsi="Times New Roman" w:cs="Times New Roman"/>
          <w:i/>
          <w:iCs/>
          <w:sz w:val="24"/>
          <w:szCs w:val="24"/>
        </w:rPr>
        <w:t>g</w:t>
      </w:r>
      <w:r w:rsidRPr="00996521">
        <w:rPr>
          <w:rFonts w:ascii="Times New Roman" w:hAnsi="Times New Roman" w:cs="Times New Roman"/>
          <w:i/>
          <w:iCs/>
          <w:sz w:val="24"/>
          <w:szCs w:val="24"/>
        </w:rPr>
        <w:t>, 1883-1974:</w:t>
      </w:r>
      <w:r w:rsidR="00CD790B" w:rsidRPr="00996521">
        <w:rPr>
          <w:rFonts w:ascii="Times New Roman" w:hAnsi="Times New Roman" w:cs="Times New Roman"/>
          <w:i/>
          <w:iCs/>
          <w:sz w:val="24"/>
          <w:szCs w:val="24"/>
        </w:rPr>
        <w:t xml:space="preserve"> A study in society and history. </w:t>
      </w:r>
      <w:r w:rsidRPr="00996521">
        <w:rPr>
          <w:rFonts w:ascii="Times New Roman" w:hAnsi="Times New Roman" w:cs="Times New Roman"/>
          <w:iCs/>
          <w:sz w:val="24"/>
          <w:szCs w:val="24"/>
        </w:rPr>
        <w:t>Stanford: Stanford University Press.</w:t>
      </w:r>
    </w:p>
    <w:p w:rsidR="00A14464" w:rsidRPr="00996521" w:rsidRDefault="00A14464" w:rsidP="00EA1285">
      <w:pPr>
        <w:autoSpaceDE w:val="0"/>
        <w:autoSpaceDN w:val="0"/>
        <w:adjustRightInd w:val="0"/>
        <w:spacing w:after="0" w:line="240" w:lineRule="auto"/>
        <w:rPr>
          <w:rFonts w:ascii="Times New Roman" w:hAnsi="Times New Roman" w:cs="Times New Roman"/>
          <w:iCs/>
          <w:sz w:val="24"/>
          <w:szCs w:val="24"/>
        </w:rPr>
      </w:pPr>
    </w:p>
    <w:p w:rsidR="004C4A8B" w:rsidRDefault="004C4A8B"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Savage, Mike</w:t>
      </w:r>
      <w:r w:rsidR="00EF201C" w:rsidRPr="00996521">
        <w:rPr>
          <w:rFonts w:ascii="Times New Roman" w:hAnsi="Times New Roman" w:cs="Times New Roman"/>
          <w:sz w:val="24"/>
          <w:szCs w:val="24"/>
        </w:rPr>
        <w:t xml:space="preserve"> and Roger Burrows</w:t>
      </w:r>
      <w:r w:rsidRPr="00996521">
        <w:rPr>
          <w:rFonts w:ascii="Times New Roman" w:hAnsi="Times New Roman" w:cs="Times New Roman"/>
          <w:sz w:val="24"/>
          <w:szCs w:val="24"/>
        </w:rPr>
        <w:t xml:space="preserve">. 2007. </w:t>
      </w:r>
      <w:r w:rsidR="000E759F" w:rsidRPr="00996521">
        <w:rPr>
          <w:rFonts w:ascii="Times New Roman" w:hAnsi="Times New Roman" w:cs="Times New Roman"/>
          <w:sz w:val="24"/>
          <w:szCs w:val="24"/>
        </w:rPr>
        <w:t>The coming crisis of empirical sociology</w:t>
      </w:r>
      <w:r w:rsidRPr="00996521">
        <w:rPr>
          <w:rFonts w:ascii="Times New Roman" w:hAnsi="Times New Roman" w:cs="Times New Roman"/>
          <w:sz w:val="24"/>
          <w:szCs w:val="24"/>
        </w:rPr>
        <w:t xml:space="preserve">. </w:t>
      </w:r>
      <w:r w:rsidR="00EF201C" w:rsidRPr="00996521">
        <w:rPr>
          <w:rFonts w:ascii="Times New Roman" w:hAnsi="Times New Roman" w:cs="Times New Roman"/>
          <w:sz w:val="24"/>
          <w:szCs w:val="24"/>
        </w:rPr>
        <w:t xml:space="preserve"> </w:t>
      </w:r>
      <w:r w:rsidR="00EF201C" w:rsidRPr="00996521">
        <w:rPr>
          <w:rFonts w:ascii="Times New Roman" w:hAnsi="Times New Roman" w:cs="Times New Roman"/>
          <w:i/>
          <w:sz w:val="24"/>
          <w:szCs w:val="24"/>
        </w:rPr>
        <w:t>Sociology</w:t>
      </w:r>
      <w:r w:rsidR="00EF201C" w:rsidRPr="00996521">
        <w:rPr>
          <w:rFonts w:ascii="Times New Roman" w:hAnsi="Times New Roman" w:cs="Times New Roman"/>
          <w:sz w:val="24"/>
          <w:szCs w:val="24"/>
        </w:rPr>
        <w:t xml:space="preserve"> 41 (5): 885-899</w:t>
      </w:r>
      <w:r w:rsidRPr="00996521">
        <w:rPr>
          <w:rFonts w:ascii="Times New Roman" w:hAnsi="Times New Roman" w:cs="Times New Roman"/>
          <w:sz w:val="24"/>
          <w:szCs w:val="24"/>
        </w:rPr>
        <w:t>.</w:t>
      </w:r>
    </w:p>
    <w:p w:rsidR="00635EB8" w:rsidRDefault="00635EB8" w:rsidP="00EA1285">
      <w:pPr>
        <w:pStyle w:val="NoSpacing"/>
        <w:rPr>
          <w:rFonts w:ascii="Times New Roman" w:hAnsi="Times New Roman" w:cs="Times New Roman"/>
          <w:sz w:val="24"/>
          <w:szCs w:val="24"/>
        </w:rPr>
      </w:pPr>
    </w:p>
    <w:p w:rsidR="00635EB8" w:rsidRPr="00996521" w:rsidRDefault="00635EB8" w:rsidP="00EA1285">
      <w:pPr>
        <w:pStyle w:val="NoSpacing"/>
        <w:rPr>
          <w:rFonts w:ascii="Times New Roman" w:hAnsi="Times New Roman" w:cs="Times New Roman"/>
          <w:sz w:val="24"/>
          <w:szCs w:val="24"/>
        </w:rPr>
      </w:pPr>
      <w:r>
        <w:rPr>
          <w:rFonts w:ascii="Times New Roman" w:hAnsi="Times New Roman" w:cs="Times New Roman"/>
          <w:sz w:val="24"/>
          <w:szCs w:val="24"/>
        </w:rPr>
        <w:t xml:space="preserve">Schalet, Amy T. 2011. </w:t>
      </w:r>
      <w:r w:rsidRPr="00635EB8">
        <w:rPr>
          <w:rFonts w:ascii="Times New Roman" w:hAnsi="Times New Roman" w:cs="Times New Roman"/>
          <w:i/>
          <w:sz w:val="24"/>
          <w:szCs w:val="24"/>
        </w:rPr>
        <w:t>Not under my roof: Parents, teens, and the culture of sex</w:t>
      </w:r>
      <w:r>
        <w:rPr>
          <w:rFonts w:ascii="Times New Roman" w:hAnsi="Times New Roman" w:cs="Times New Roman"/>
          <w:sz w:val="24"/>
          <w:szCs w:val="24"/>
        </w:rPr>
        <w:t>. Chicago: University of Chicago Press.</w:t>
      </w:r>
    </w:p>
    <w:p w:rsidR="004C4A8B" w:rsidRPr="00996521" w:rsidRDefault="004C4A8B" w:rsidP="00EA1285">
      <w:pPr>
        <w:pStyle w:val="NoSpacing"/>
        <w:rPr>
          <w:rFonts w:ascii="Times New Roman" w:hAnsi="Times New Roman" w:cs="Times New Roman"/>
          <w:sz w:val="24"/>
          <w:szCs w:val="24"/>
        </w:rPr>
      </w:pPr>
    </w:p>
    <w:p w:rsidR="00BD454D" w:rsidRPr="00996521" w:rsidRDefault="003A1A55" w:rsidP="001F459F">
      <w:pPr>
        <w:pStyle w:val="NoSpacing"/>
        <w:rPr>
          <w:sz w:val="24"/>
          <w:szCs w:val="24"/>
        </w:rPr>
      </w:pPr>
      <w:r w:rsidRPr="00996521">
        <w:rPr>
          <w:rFonts w:ascii="Times New Roman" w:hAnsi="Times New Roman" w:cs="Times New Roman"/>
          <w:sz w:val="24"/>
          <w:szCs w:val="24"/>
        </w:rPr>
        <w:t xml:space="preserve">Sewell, William. 2005. </w:t>
      </w:r>
      <w:r w:rsidRPr="00996521">
        <w:rPr>
          <w:rFonts w:ascii="Times New Roman" w:hAnsi="Times New Roman" w:cs="Times New Roman"/>
          <w:i/>
          <w:sz w:val="24"/>
          <w:szCs w:val="24"/>
        </w:rPr>
        <w:t xml:space="preserve">Logics of </w:t>
      </w:r>
      <w:r w:rsidR="000E759F" w:rsidRPr="00996521">
        <w:rPr>
          <w:rFonts w:ascii="Times New Roman" w:hAnsi="Times New Roman" w:cs="Times New Roman"/>
          <w:i/>
          <w:sz w:val="24"/>
          <w:szCs w:val="24"/>
        </w:rPr>
        <w:t>h</w:t>
      </w:r>
      <w:r w:rsidRPr="00996521">
        <w:rPr>
          <w:rFonts w:ascii="Times New Roman" w:hAnsi="Times New Roman" w:cs="Times New Roman"/>
          <w:i/>
          <w:sz w:val="24"/>
          <w:szCs w:val="24"/>
        </w:rPr>
        <w:t>istory</w:t>
      </w:r>
      <w:r w:rsidR="000E759F" w:rsidRPr="00996521">
        <w:rPr>
          <w:rFonts w:ascii="Times New Roman" w:hAnsi="Times New Roman" w:cs="Times New Roman"/>
          <w:i/>
          <w:sz w:val="24"/>
          <w:szCs w:val="24"/>
        </w:rPr>
        <w:t xml:space="preserve">: Social theory and social transformation. </w:t>
      </w:r>
      <w:r w:rsidRPr="00996521">
        <w:rPr>
          <w:rFonts w:ascii="Times New Roman" w:hAnsi="Times New Roman" w:cs="Times New Roman"/>
          <w:sz w:val="24"/>
          <w:szCs w:val="24"/>
        </w:rPr>
        <w:t>Chicago: University of Chicago Press.</w:t>
      </w:r>
    </w:p>
    <w:p w:rsidR="005B3F12" w:rsidRPr="00996521" w:rsidRDefault="005B3F12" w:rsidP="00EA1285">
      <w:pPr>
        <w:pStyle w:val="NoSpacing"/>
        <w:rPr>
          <w:rFonts w:ascii="Times New Roman" w:hAnsi="Times New Roman" w:cs="Times New Roman"/>
          <w:sz w:val="24"/>
          <w:szCs w:val="24"/>
        </w:rPr>
      </w:pPr>
    </w:p>
    <w:p w:rsidR="005B3F12" w:rsidRDefault="005B3F12"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Small, Mario. 2011. </w:t>
      </w:r>
      <w:r w:rsidR="000E759F" w:rsidRPr="00996521">
        <w:rPr>
          <w:rFonts w:ascii="Times New Roman" w:hAnsi="Times New Roman" w:cs="Times New Roman"/>
          <w:sz w:val="24"/>
          <w:szCs w:val="24"/>
        </w:rPr>
        <w:t>How to conduct a mixed methods study: Recent trends in a rapidly growing literature</w:t>
      </w:r>
      <w:r w:rsidRPr="00996521">
        <w:rPr>
          <w:rFonts w:ascii="Times New Roman" w:hAnsi="Times New Roman" w:cs="Times New Roman"/>
          <w:sz w:val="24"/>
          <w:szCs w:val="24"/>
        </w:rPr>
        <w:t xml:space="preserve">. </w:t>
      </w:r>
      <w:r w:rsidRPr="00996521">
        <w:rPr>
          <w:rFonts w:ascii="Times New Roman" w:hAnsi="Times New Roman" w:cs="Times New Roman"/>
          <w:i/>
          <w:sz w:val="24"/>
          <w:szCs w:val="24"/>
        </w:rPr>
        <w:t xml:space="preserve">Annual Review of Sociology </w:t>
      </w:r>
      <w:r w:rsidRPr="00996521">
        <w:rPr>
          <w:rFonts w:ascii="Times New Roman" w:hAnsi="Times New Roman" w:cs="Times New Roman"/>
          <w:sz w:val="24"/>
          <w:szCs w:val="24"/>
        </w:rPr>
        <w:t>37(1): 57-86.</w:t>
      </w:r>
    </w:p>
    <w:p w:rsidR="00D04F91" w:rsidRDefault="00D04F91" w:rsidP="00EA1285">
      <w:pPr>
        <w:pStyle w:val="NoSpacing"/>
        <w:rPr>
          <w:rFonts w:ascii="Times New Roman" w:hAnsi="Times New Roman" w:cs="Times New Roman"/>
          <w:sz w:val="24"/>
          <w:szCs w:val="24"/>
        </w:rPr>
      </w:pPr>
    </w:p>
    <w:p w:rsidR="00355431" w:rsidRDefault="00355431" w:rsidP="00EA1285">
      <w:pPr>
        <w:pStyle w:val="NoSpacing"/>
        <w:rPr>
          <w:rFonts w:ascii="Times New Roman" w:hAnsi="Times New Roman" w:cs="Times New Roman"/>
          <w:sz w:val="24"/>
          <w:szCs w:val="24"/>
        </w:rPr>
      </w:pPr>
      <w:r>
        <w:rPr>
          <w:rFonts w:ascii="Times New Roman" w:hAnsi="Times New Roman" w:cs="Times New Roman"/>
          <w:sz w:val="24"/>
          <w:szCs w:val="24"/>
        </w:rPr>
        <w:t>Snow, David A., Calvin Morrill, and Leo</w:t>
      </w:r>
      <w:r w:rsidR="0081752A">
        <w:rPr>
          <w:rFonts w:ascii="Times New Roman" w:hAnsi="Times New Roman" w:cs="Times New Roman"/>
          <w:sz w:val="24"/>
          <w:szCs w:val="24"/>
        </w:rPr>
        <w:t>n Anderson. 2003. Elaborating analytical ethnography: Linking fieldwork and t</w:t>
      </w:r>
      <w:r>
        <w:rPr>
          <w:rFonts w:ascii="Times New Roman" w:hAnsi="Times New Roman" w:cs="Times New Roman"/>
          <w:sz w:val="24"/>
          <w:szCs w:val="24"/>
        </w:rPr>
        <w:t xml:space="preserve">heory. </w:t>
      </w:r>
      <w:r w:rsidRPr="00A867F0">
        <w:rPr>
          <w:rFonts w:ascii="Times New Roman" w:hAnsi="Times New Roman" w:cs="Times New Roman"/>
          <w:i/>
          <w:sz w:val="24"/>
          <w:szCs w:val="24"/>
        </w:rPr>
        <w:t>Ethnography</w:t>
      </w:r>
      <w:r>
        <w:rPr>
          <w:rFonts w:ascii="Times New Roman" w:hAnsi="Times New Roman" w:cs="Times New Roman"/>
          <w:sz w:val="24"/>
          <w:szCs w:val="24"/>
        </w:rPr>
        <w:t xml:space="preserve">  4 (2): 181-200.</w:t>
      </w:r>
    </w:p>
    <w:p w:rsidR="00355431" w:rsidRDefault="00355431" w:rsidP="00EA1285">
      <w:pPr>
        <w:pStyle w:val="NoSpacing"/>
        <w:rPr>
          <w:rFonts w:ascii="Times New Roman" w:hAnsi="Times New Roman" w:cs="Times New Roman"/>
          <w:sz w:val="24"/>
          <w:szCs w:val="24"/>
        </w:rPr>
      </w:pPr>
    </w:p>
    <w:p w:rsidR="00D04F91" w:rsidRPr="00D04F91" w:rsidRDefault="00D04F91" w:rsidP="00EA1285">
      <w:pPr>
        <w:pStyle w:val="NoSpacing"/>
        <w:rPr>
          <w:rFonts w:ascii="Times New Roman" w:hAnsi="Times New Roman" w:cs="Times New Roman"/>
          <w:sz w:val="24"/>
          <w:szCs w:val="24"/>
        </w:rPr>
      </w:pPr>
      <w:r>
        <w:rPr>
          <w:rFonts w:ascii="Times New Roman" w:hAnsi="Times New Roman" w:cs="Times New Roman"/>
          <w:sz w:val="24"/>
          <w:szCs w:val="24"/>
        </w:rPr>
        <w:t xml:space="preserve">Stein, Arlene. 1997. </w:t>
      </w:r>
      <w:r>
        <w:rPr>
          <w:rFonts w:ascii="Times New Roman" w:hAnsi="Times New Roman" w:cs="Times New Roman"/>
          <w:i/>
          <w:sz w:val="24"/>
          <w:szCs w:val="24"/>
        </w:rPr>
        <w:t>Sex and sensibility: Stories of a lesbian generation.</w:t>
      </w:r>
      <w:r>
        <w:rPr>
          <w:rFonts w:ascii="Times New Roman" w:hAnsi="Times New Roman" w:cs="Times New Roman"/>
          <w:sz w:val="24"/>
          <w:szCs w:val="24"/>
        </w:rPr>
        <w:t xml:space="preserve"> Berkeley: University of California Press.</w:t>
      </w:r>
    </w:p>
    <w:p w:rsidR="00615456" w:rsidRDefault="00615456" w:rsidP="00EA1285">
      <w:pPr>
        <w:pStyle w:val="NoSpacing"/>
        <w:rPr>
          <w:rFonts w:ascii="Times New Roman" w:hAnsi="Times New Roman" w:cs="Times New Roman"/>
          <w:sz w:val="24"/>
          <w:szCs w:val="24"/>
        </w:rPr>
      </w:pPr>
    </w:p>
    <w:p w:rsidR="00615456" w:rsidRPr="00C60EE4" w:rsidRDefault="00615456" w:rsidP="00EA1285">
      <w:pPr>
        <w:pStyle w:val="NoSpacing"/>
        <w:rPr>
          <w:rFonts w:ascii="Times New Roman" w:hAnsi="Times New Roman" w:cs="Times New Roman"/>
          <w:sz w:val="24"/>
          <w:szCs w:val="24"/>
        </w:rPr>
      </w:pPr>
      <w:r>
        <w:rPr>
          <w:rFonts w:ascii="Times New Roman" w:hAnsi="Times New Roman" w:cs="Times New Roman"/>
          <w:sz w:val="24"/>
          <w:szCs w:val="24"/>
        </w:rPr>
        <w:t xml:space="preserve">Swidler, Ann. 1979. </w:t>
      </w:r>
      <w:r w:rsidR="00C60EE4">
        <w:rPr>
          <w:rFonts w:ascii="Times New Roman" w:hAnsi="Times New Roman" w:cs="Times New Roman"/>
          <w:i/>
          <w:sz w:val="24"/>
          <w:szCs w:val="24"/>
        </w:rPr>
        <w:t>Organization without authority: Dilemmas of social control in free schools.</w:t>
      </w:r>
      <w:r w:rsidR="00C60EE4">
        <w:rPr>
          <w:rFonts w:ascii="Times New Roman" w:hAnsi="Times New Roman" w:cs="Times New Roman"/>
          <w:sz w:val="24"/>
          <w:szCs w:val="24"/>
        </w:rPr>
        <w:t xml:space="preserve"> Cambridge: Harvard University Press.</w:t>
      </w:r>
    </w:p>
    <w:p w:rsidR="003A1A55" w:rsidRPr="00996521" w:rsidRDefault="003A1A55" w:rsidP="00EA1285">
      <w:pPr>
        <w:autoSpaceDE w:val="0"/>
        <w:autoSpaceDN w:val="0"/>
        <w:adjustRightInd w:val="0"/>
        <w:spacing w:after="0" w:line="240" w:lineRule="auto"/>
        <w:rPr>
          <w:rFonts w:ascii="Times New Roman" w:hAnsi="Times New Roman" w:cs="Times New Roman"/>
          <w:iCs/>
          <w:sz w:val="24"/>
          <w:szCs w:val="24"/>
        </w:rPr>
      </w:pPr>
    </w:p>
    <w:p w:rsidR="00016634" w:rsidRPr="00996521" w:rsidRDefault="00016634" w:rsidP="00EA1285">
      <w:pPr>
        <w:autoSpaceDE w:val="0"/>
        <w:autoSpaceDN w:val="0"/>
        <w:adjustRightInd w:val="0"/>
        <w:spacing w:after="0" w:line="240" w:lineRule="auto"/>
        <w:rPr>
          <w:rFonts w:ascii="Times New Roman" w:hAnsi="Times New Roman" w:cs="Times New Roman"/>
          <w:iCs/>
          <w:sz w:val="24"/>
          <w:szCs w:val="24"/>
        </w:rPr>
      </w:pPr>
      <w:r w:rsidRPr="00996521">
        <w:rPr>
          <w:rFonts w:ascii="Times New Roman" w:hAnsi="Times New Roman" w:cs="Times New Roman"/>
          <w:iCs/>
          <w:sz w:val="24"/>
          <w:szCs w:val="24"/>
        </w:rPr>
        <w:t xml:space="preserve">Swidler, Ann. 2001. </w:t>
      </w:r>
      <w:r w:rsidRPr="00996521">
        <w:rPr>
          <w:rFonts w:ascii="Times New Roman" w:hAnsi="Times New Roman" w:cs="Times New Roman"/>
          <w:i/>
          <w:iCs/>
          <w:sz w:val="24"/>
          <w:szCs w:val="24"/>
        </w:rPr>
        <w:t xml:space="preserve">Talk of </w:t>
      </w:r>
      <w:r w:rsidR="000E759F" w:rsidRPr="00996521">
        <w:rPr>
          <w:rFonts w:ascii="Times New Roman" w:hAnsi="Times New Roman" w:cs="Times New Roman"/>
          <w:i/>
          <w:iCs/>
          <w:sz w:val="24"/>
          <w:szCs w:val="24"/>
        </w:rPr>
        <w:t>l</w:t>
      </w:r>
      <w:r w:rsidRPr="00996521">
        <w:rPr>
          <w:rFonts w:ascii="Times New Roman" w:hAnsi="Times New Roman" w:cs="Times New Roman"/>
          <w:i/>
          <w:iCs/>
          <w:sz w:val="24"/>
          <w:szCs w:val="24"/>
        </w:rPr>
        <w:t xml:space="preserve">ove: How </w:t>
      </w:r>
      <w:r w:rsidR="000E759F" w:rsidRPr="00996521">
        <w:rPr>
          <w:rFonts w:ascii="Times New Roman" w:hAnsi="Times New Roman" w:cs="Times New Roman"/>
          <w:i/>
          <w:iCs/>
          <w:sz w:val="24"/>
          <w:szCs w:val="24"/>
        </w:rPr>
        <w:t>c</w:t>
      </w:r>
      <w:r w:rsidRPr="00996521">
        <w:rPr>
          <w:rFonts w:ascii="Times New Roman" w:hAnsi="Times New Roman" w:cs="Times New Roman"/>
          <w:i/>
          <w:iCs/>
          <w:sz w:val="24"/>
          <w:szCs w:val="24"/>
        </w:rPr>
        <w:t xml:space="preserve">ulture </w:t>
      </w:r>
      <w:r w:rsidR="000E759F" w:rsidRPr="00996521">
        <w:rPr>
          <w:rFonts w:ascii="Times New Roman" w:hAnsi="Times New Roman" w:cs="Times New Roman"/>
          <w:i/>
          <w:iCs/>
          <w:sz w:val="24"/>
          <w:szCs w:val="24"/>
        </w:rPr>
        <w:t>m</w:t>
      </w:r>
      <w:r w:rsidRPr="00996521">
        <w:rPr>
          <w:rFonts w:ascii="Times New Roman" w:hAnsi="Times New Roman" w:cs="Times New Roman"/>
          <w:i/>
          <w:iCs/>
          <w:sz w:val="24"/>
          <w:szCs w:val="24"/>
        </w:rPr>
        <w:t xml:space="preserve">atters. </w:t>
      </w:r>
      <w:r w:rsidRPr="00996521">
        <w:rPr>
          <w:rFonts w:ascii="Times New Roman" w:hAnsi="Times New Roman" w:cs="Times New Roman"/>
          <w:iCs/>
          <w:sz w:val="24"/>
          <w:szCs w:val="24"/>
        </w:rPr>
        <w:t>Chicago: University of Chicago Press.</w:t>
      </w:r>
    </w:p>
    <w:p w:rsidR="00016634" w:rsidRPr="00996521" w:rsidRDefault="00016634" w:rsidP="00EA1285">
      <w:pPr>
        <w:autoSpaceDE w:val="0"/>
        <w:autoSpaceDN w:val="0"/>
        <w:adjustRightInd w:val="0"/>
        <w:spacing w:after="0" w:line="240" w:lineRule="auto"/>
        <w:rPr>
          <w:rFonts w:ascii="Times New Roman" w:hAnsi="Times New Roman" w:cs="Times New Roman"/>
          <w:iCs/>
          <w:sz w:val="24"/>
          <w:szCs w:val="24"/>
        </w:rPr>
      </w:pPr>
    </w:p>
    <w:p w:rsidR="003A1A55" w:rsidRDefault="003A1A5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Tavory, Iddo. 2011. </w:t>
      </w:r>
      <w:r w:rsidR="000E759F" w:rsidRPr="00996521">
        <w:rPr>
          <w:rFonts w:ascii="Times New Roman" w:hAnsi="Times New Roman" w:cs="Times New Roman"/>
          <w:sz w:val="24"/>
          <w:szCs w:val="24"/>
        </w:rPr>
        <w:t xml:space="preserve">The question of moral action: a formalist position. </w:t>
      </w:r>
      <w:r w:rsidR="000E759F" w:rsidRPr="00996521">
        <w:rPr>
          <w:rFonts w:ascii="Times New Roman" w:hAnsi="Times New Roman" w:cs="Times New Roman"/>
          <w:i/>
          <w:sz w:val="24"/>
          <w:szCs w:val="24"/>
        </w:rPr>
        <w:t xml:space="preserve">Sociological </w:t>
      </w:r>
      <w:r w:rsidRPr="00996521">
        <w:rPr>
          <w:rFonts w:ascii="Times New Roman" w:hAnsi="Times New Roman" w:cs="Times New Roman"/>
          <w:i/>
          <w:sz w:val="24"/>
          <w:szCs w:val="24"/>
        </w:rPr>
        <w:t xml:space="preserve">Theory </w:t>
      </w:r>
      <w:r w:rsidRPr="00996521">
        <w:rPr>
          <w:rFonts w:ascii="Times New Roman" w:hAnsi="Times New Roman" w:cs="Times New Roman"/>
          <w:sz w:val="24"/>
          <w:szCs w:val="24"/>
        </w:rPr>
        <w:t>29(4): 272-293.</w:t>
      </w:r>
    </w:p>
    <w:p w:rsidR="00C60EE4" w:rsidRDefault="00C60EE4" w:rsidP="00EA1285">
      <w:pPr>
        <w:pStyle w:val="NoSpacing"/>
        <w:rPr>
          <w:rFonts w:ascii="Times New Roman" w:hAnsi="Times New Roman" w:cs="Times New Roman"/>
          <w:sz w:val="24"/>
          <w:szCs w:val="24"/>
        </w:rPr>
      </w:pPr>
    </w:p>
    <w:p w:rsidR="00C60EE4" w:rsidRPr="00996521" w:rsidRDefault="00C60EE4" w:rsidP="00EA1285">
      <w:pPr>
        <w:pStyle w:val="NoSpacing"/>
        <w:rPr>
          <w:rFonts w:ascii="Times New Roman" w:hAnsi="Times New Roman" w:cs="Times New Roman"/>
          <w:sz w:val="24"/>
          <w:szCs w:val="24"/>
        </w:rPr>
      </w:pPr>
      <w:r>
        <w:rPr>
          <w:rFonts w:ascii="Times New Roman" w:hAnsi="Times New Roman" w:cs="Times New Roman"/>
          <w:sz w:val="24"/>
          <w:szCs w:val="24"/>
        </w:rPr>
        <w:t xml:space="preserve">Tavory, Iddo and Ann Swidler. 2009. Condom semiotics: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24"/>
          <w:szCs w:val="24"/>
        </w:rPr>
        <w:t xml:space="preserve">Meaning and condom use in rural Malawi.  </w:t>
      </w:r>
      <w:r>
        <w:rPr>
          <w:rFonts w:ascii="Times New Roman" w:hAnsi="Times New Roman" w:cs="Times New Roman"/>
          <w:i/>
          <w:iCs/>
          <w:sz w:val="24"/>
          <w:szCs w:val="24"/>
        </w:rPr>
        <w:t xml:space="preserve">American Sociological Review </w:t>
      </w:r>
      <w:r>
        <w:rPr>
          <w:rFonts w:ascii="Times New Roman" w:hAnsi="Times New Roman" w:cs="Times New Roman"/>
          <w:sz w:val="24"/>
          <w:szCs w:val="24"/>
        </w:rPr>
        <w:t>74(2):171-189.</w:t>
      </w:r>
    </w:p>
    <w:p w:rsidR="003A1A55" w:rsidRPr="00996521" w:rsidRDefault="003A1A55" w:rsidP="00EA1285">
      <w:pPr>
        <w:autoSpaceDE w:val="0"/>
        <w:autoSpaceDN w:val="0"/>
        <w:adjustRightInd w:val="0"/>
        <w:spacing w:after="0" w:line="240" w:lineRule="auto"/>
        <w:rPr>
          <w:rFonts w:ascii="Times New Roman" w:hAnsi="Times New Roman" w:cs="Times New Roman"/>
          <w:iCs/>
          <w:sz w:val="24"/>
          <w:szCs w:val="24"/>
        </w:rPr>
      </w:pPr>
    </w:p>
    <w:p w:rsidR="004D44A8" w:rsidRDefault="004D44A8" w:rsidP="00EA1285">
      <w:pPr>
        <w:autoSpaceDE w:val="0"/>
        <w:autoSpaceDN w:val="0"/>
        <w:adjustRightInd w:val="0"/>
        <w:spacing w:after="0" w:line="240" w:lineRule="auto"/>
        <w:rPr>
          <w:rFonts w:ascii="Times New Roman" w:hAnsi="Times New Roman" w:cs="Times New Roman"/>
          <w:iCs/>
          <w:sz w:val="24"/>
          <w:szCs w:val="24"/>
        </w:rPr>
      </w:pPr>
      <w:r>
        <w:rPr>
          <w:rFonts w:ascii="Times New Roman" w:hAnsi="Times New Roman" w:cs="Times New Roman"/>
          <w:iCs/>
          <w:sz w:val="24"/>
          <w:szCs w:val="24"/>
        </w:rPr>
        <w:t xml:space="preserve">Timmermans, Stefan and Iddo Tavory. 2012. Theory </w:t>
      </w:r>
      <w:r w:rsidR="0081752A">
        <w:rPr>
          <w:rFonts w:ascii="Times New Roman" w:hAnsi="Times New Roman" w:cs="Times New Roman"/>
          <w:iCs/>
          <w:sz w:val="24"/>
          <w:szCs w:val="24"/>
        </w:rPr>
        <w:t>construction in qualitative research: From g</w:t>
      </w:r>
      <w:r>
        <w:rPr>
          <w:rFonts w:ascii="Times New Roman" w:hAnsi="Times New Roman" w:cs="Times New Roman"/>
          <w:iCs/>
          <w:sz w:val="24"/>
          <w:szCs w:val="24"/>
        </w:rPr>
        <w:t xml:space="preserve">rounded </w:t>
      </w:r>
      <w:r w:rsidR="0081752A">
        <w:rPr>
          <w:rFonts w:ascii="Times New Roman" w:hAnsi="Times New Roman" w:cs="Times New Roman"/>
          <w:iCs/>
          <w:sz w:val="24"/>
          <w:szCs w:val="24"/>
        </w:rPr>
        <w:t>t</w:t>
      </w:r>
      <w:r>
        <w:rPr>
          <w:rFonts w:ascii="Times New Roman" w:hAnsi="Times New Roman" w:cs="Times New Roman"/>
          <w:iCs/>
          <w:sz w:val="24"/>
          <w:szCs w:val="24"/>
        </w:rPr>
        <w:t xml:space="preserve">heory </w:t>
      </w:r>
      <w:r w:rsidR="0081752A">
        <w:rPr>
          <w:rFonts w:ascii="Times New Roman" w:hAnsi="Times New Roman" w:cs="Times New Roman"/>
          <w:iCs/>
          <w:sz w:val="24"/>
          <w:szCs w:val="24"/>
        </w:rPr>
        <w:t>to abductive a</w:t>
      </w:r>
      <w:r>
        <w:rPr>
          <w:rFonts w:ascii="Times New Roman" w:hAnsi="Times New Roman" w:cs="Times New Roman"/>
          <w:iCs/>
          <w:sz w:val="24"/>
          <w:szCs w:val="24"/>
        </w:rPr>
        <w:t xml:space="preserve">nalysis. </w:t>
      </w:r>
      <w:r w:rsidRPr="00A867F0">
        <w:rPr>
          <w:rFonts w:ascii="Times New Roman" w:hAnsi="Times New Roman" w:cs="Times New Roman"/>
          <w:i/>
          <w:iCs/>
          <w:sz w:val="24"/>
          <w:szCs w:val="24"/>
        </w:rPr>
        <w:t>Sociological Theory</w:t>
      </w:r>
      <w:r>
        <w:rPr>
          <w:rFonts w:ascii="Times New Roman" w:hAnsi="Times New Roman" w:cs="Times New Roman"/>
          <w:iCs/>
          <w:sz w:val="24"/>
          <w:szCs w:val="24"/>
        </w:rPr>
        <w:t xml:space="preserve"> 30(3): 167-186.</w:t>
      </w:r>
    </w:p>
    <w:p w:rsidR="004D44A8" w:rsidRDefault="004D44A8" w:rsidP="00EA1285">
      <w:pPr>
        <w:autoSpaceDE w:val="0"/>
        <w:autoSpaceDN w:val="0"/>
        <w:adjustRightInd w:val="0"/>
        <w:spacing w:after="0" w:line="240" w:lineRule="auto"/>
        <w:rPr>
          <w:rFonts w:ascii="Times New Roman" w:hAnsi="Times New Roman" w:cs="Times New Roman"/>
          <w:iCs/>
          <w:sz w:val="24"/>
          <w:szCs w:val="24"/>
        </w:rPr>
      </w:pPr>
    </w:p>
    <w:p w:rsidR="0015384D" w:rsidRPr="00996521" w:rsidRDefault="00BD454D"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hAnsi="Times New Roman" w:cs="Times New Roman"/>
          <w:iCs/>
          <w:sz w:val="24"/>
          <w:szCs w:val="24"/>
        </w:rPr>
        <w:t xml:space="preserve">Tugal, Cihan. 2009. </w:t>
      </w:r>
      <w:r w:rsidRPr="00996521">
        <w:rPr>
          <w:rFonts w:ascii="Times New Roman" w:hAnsi="Times New Roman" w:cs="Times New Roman"/>
          <w:i/>
          <w:sz w:val="24"/>
          <w:szCs w:val="24"/>
          <w:lang w:val="en-CA"/>
        </w:rPr>
        <w:fldChar w:fldCharType="begin"/>
      </w:r>
      <w:r w:rsidRPr="00996521">
        <w:rPr>
          <w:rFonts w:ascii="Times New Roman" w:hAnsi="Times New Roman" w:cs="Times New Roman"/>
          <w:i/>
          <w:sz w:val="24"/>
          <w:szCs w:val="24"/>
          <w:lang w:val="en-CA"/>
        </w:rPr>
        <w:instrText xml:space="preserve"> SEQ CHAPTER \h \r 1</w:instrText>
      </w:r>
      <w:r w:rsidRPr="00996521">
        <w:rPr>
          <w:rFonts w:ascii="Times New Roman" w:hAnsi="Times New Roman" w:cs="Times New Roman"/>
          <w:i/>
          <w:sz w:val="24"/>
          <w:szCs w:val="24"/>
          <w:lang w:val="en-CA"/>
        </w:rPr>
        <w:fldChar w:fldCharType="end"/>
      </w:r>
      <w:r w:rsidR="000E759F" w:rsidRPr="00996521">
        <w:rPr>
          <w:rFonts w:ascii="Times New Roman" w:hAnsi="Times New Roman" w:cs="Times New Roman"/>
          <w:i/>
          <w:sz w:val="24"/>
          <w:szCs w:val="24"/>
        </w:rPr>
        <w:t xml:space="preserve">Passive revolution: Absorbing the </w:t>
      </w:r>
      <w:r w:rsidR="00BA51E7" w:rsidRPr="00996521">
        <w:rPr>
          <w:rFonts w:ascii="Times New Roman" w:hAnsi="Times New Roman" w:cs="Times New Roman"/>
          <w:i/>
          <w:sz w:val="24"/>
          <w:szCs w:val="24"/>
        </w:rPr>
        <w:t>Islamic</w:t>
      </w:r>
      <w:r w:rsidR="000E759F" w:rsidRPr="00996521">
        <w:rPr>
          <w:rFonts w:ascii="Times New Roman" w:hAnsi="Times New Roman" w:cs="Times New Roman"/>
          <w:i/>
          <w:sz w:val="24"/>
          <w:szCs w:val="24"/>
        </w:rPr>
        <w:t xml:space="preserve"> challenge to capitalism</w:t>
      </w:r>
      <w:r w:rsidR="000E759F" w:rsidRPr="00996521">
        <w:rPr>
          <w:rFonts w:ascii="Times New Roman" w:hAnsi="Times New Roman" w:cs="Times New Roman"/>
          <w:sz w:val="24"/>
          <w:szCs w:val="24"/>
        </w:rPr>
        <w:t xml:space="preserve">. </w:t>
      </w:r>
      <w:r w:rsidRPr="00996521">
        <w:rPr>
          <w:rFonts w:ascii="Times New Roman" w:hAnsi="Times New Roman" w:cs="Times New Roman"/>
          <w:sz w:val="24"/>
          <w:szCs w:val="24"/>
        </w:rPr>
        <w:t>Stanford: Stanford University Press.</w:t>
      </w:r>
    </w:p>
    <w:p w:rsidR="0015384D" w:rsidRPr="00996521" w:rsidRDefault="0015384D" w:rsidP="00EA1285">
      <w:pPr>
        <w:autoSpaceDE w:val="0"/>
        <w:autoSpaceDN w:val="0"/>
        <w:adjustRightInd w:val="0"/>
        <w:spacing w:after="0" w:line="240" w:lineRule="auto"/>
        <w:rPr>
          <w:rFonts w:ascii="Times New Roman" w:hAnsi="Times New Roman" w:cs="Times New Roman"/>
          <w:sz w:val="24"/>
          <w:szCs w:val="24"/>
        </w:rPr>
      </w:pPr>
    </w:p>
    <w:p w:rsidR="0015384D" w:rsidRPr="00996521" w:rsidRDefault="0015384D" w:rsidP="00EA1285">
      <w:pPr>
        <w:autoSpaceDE w:val="0"/>
        <w:autoSpaceDN w:val="0"/>
        <w:adjustRightInd w:val="0"/>
        <w:spacing w:after="0" w:line="240" w:lineRule="auto"/>
        <w:rPr>
          <w:rFonts w:ascii="Times New Roman" w:hAnsi="Times New Roman" w:cs="Times New Roman"/>
          <w:sz w:val="24"/>
          <w:szCs w:val="24"/>
        </w:rPr>
      </w:pPr>
      <w:r w:rsidRPr="00996521">
        <w:rPr>
          <w:rFonts w:ascii="Times New Roman" w:eastAsia="Times New Roman" w:hAnsi="Times New Roman" w:cs="Times New Roman"/>
          <w:sz w:val="24"/>
          <w:szCs w:val="24"/>
        </w:rPr>
        <w:t xml:space="preserve">Turner, Stephen and Jonathan Turner. 1990. </w:t>
      </w:r>
      <w:r w:rsidR="000E759F" w:rsidRPr="00996521">
        <w:rPr>
          <w:rFonts w:ascii="Times New Roman" w:eastAsia="Times New Roman" w:hAnsi="Times New Roman" w:cs="Times New Roman"/>
          <w:i/>
          <w:sz w:val="24"/>
          <w:szCs w:val="24"/>
        </w:rPr>
        <w:t xml:space="preserve">The impossible science: An institutional analysis of </w:t>
      </w:r>
      <w:r w:rsidR="00BA51E7" w:rsidRPr="00996521">
        <w:rPr>
          <w:rFonts w:ascii="Times New Roman" w:eastAsia="Times New Roman" w:hAnsi="Times New Roman" w:cs="Times New Roman"/>
          <w:i/>
          <w:sz w:val="24"/>
          <w:szCs w:val="24"/>
        </w:rPr>
        <w:t>American</w:t>
      </w:r>
      <w:r w:rsidR="000E759F" w:rsidRPr="00996521">
        <w:rPr>
          <w:rFonts w:ascii="Times New Roman" w:eastAsia="Times New Roman" w:hAnsi="Times New Roman" w:cs="Times New Roman"/>
          <w:i/>
          <w:sz w:val="24"/>
          <w:szCs w:val="24"/>
        </w:rPr>
        <w:t xml:space="preserve"> sociology.</w:t>
      </w:r>
      <w:r w:rsidR="000E759F" w:rsidRPr="00996521">
        <w:rPr>
          <w:rFonts w:ascii="Times New Roman" w:eastAsia="Times New Roman" w:hAnsi="Times New Roman" w:cs="Times New Roman"/>
          <w:sz w:val="24"/>
          <w:szCs w:val="24"/>
        </w:rPr>
        <w:t xml:space="preserve"> </w:t>
      </w:r>
      <w:r w:rsidRPr="00996521">
        <w:rPr>
          <w:rFonts w:ascii="Times New Roman" w:eastAsia="Times New Roman" w:hAnsi="Times New Roman" w:cs="Times New Roman"/>
          <w:sz w:val="24"/>
          <w:szCs w:val="24"/>
        </w:rPr>
        <w:t xml:space="preserve">Beverly Hills and London: Sage. </w:t>
      </w:r>
    </w:p>
    <w:p w:rsidR="0015384D" w:rsidRPr="00996521" w:rsidRDefault="0015384D" w:rsidP="00EA1285">
      <w:pPr>
        <w:autoSpaceDE w:val="0"/>
        <w:autoSpaceDN w:val="0"/>
        <w:adjustRightInd w:val="0"/>
        <w:spacing w:after="0" w:line="240" w:lineRule="auto"/>
        <w:rPr>
          <w:rFonts w:ascii="Times New Roman" w:hAnsi="Times New Roman" w:cs="Times New Roman"/>
          <w:sz w:val="24"/>
          <w:szCs w:val="24"/>
        </w:rPr>
      </w:pPr>
    </w:p>
    <w:p w:rsidR="003A1A55" w:rsidRDefault="003A1A55" w:rsidP="00EA1285">
      <w:pPr>
        <w:pStyle w:val="NoSpacing"/>
        <w:rPr>
          <w:rFonts w:ascii="Times New Roman" w:hAnsi="Times New Roman" w:cs="Times New Roman"/>
          <w:sz w:val="24"/>
          <w:szCs w:val="24"/>
        </w:rPr>
      </w:pPr>
      <w:r w:rsidRPr="00996521">
        <w:rPr>
          <w:rFonts w:ascii="Times New Roman" w:hAnsi="Times New Roman" w:cs="Times New Roman"/>
          <w:sz w:val="24"/>
          <w:szCs w:val="24"/>
        </w:rPr>
        <w:t xml:space="preserve">Vaisey, Stephen. 2009. </w:t>
      </w:r>
      <w:r w:rsidR="000E759F" w:rsidRPr="00996521">
        <w:rPr>
          <w:rFonts w:ascii="Times New Roman" w:hAnsi="Times New Roman" w:cs="Times New Roman"/>
          <w:sz w:val="24"/>
          <w:szCs w:val="24"/>
        </w:rPr>
        <w:t xml:space="preserve">Motivation and justification: A dual-process model of culture in action. </w:t>
      </w:r>
      <w:r w:rsidRPr="00996521">
        <w:rPr>
          <w:rFonts w:ascii="Times New Roman" w:hAnsi="Times New Roman" w:cs="Times New Roman"/>
          <w:i/>
          <w:sz w:val="24"/>
          <w:szCs w:val="24"/>
        </w:rPr>
        <w:t xml:space="preserve">American Journal of Sociology </w:t>
      </w:r>
      <w:r w:rsidRPr="00996521">
        <w:rPr>
          <w:rFonts w:ascii="Times New Roman" w:hAnsi="Times New Roman" w:cs="Times New Roman"/>
          <w:sz w:val="24"/>
          <w:szCs w:val="24"/>
        </w:rPr>
        <w:t>114(6): 1675-1715.</w:t>
      </w:r>
    </w:p>
    <w:p w:rsidR="00D05C4D" w:rsidRDefault="00D05C4D" w:rsidP="00EA1285">
      <w:pPr>
        <w:pStyle w:val="NoSpacing"/>
        <w:rPr>
          <w:rFonts w:ascii="Times New Roman" w:hAnsi="Times New Roman" w:cs="Times New Roman"/>
          <w:sz w:val="24"/>
          <w:szCs w:val="24"/>
        </w:rPr>
      </w:pPr>
    </w:p>
    <w:p w:rsidR="00D05C4D" w:rsidRDefault="00D05C4D" w:rsidP="004F29E8">
      <w:pPr>
        <w:pStyle w:val="Default"/>
      </w:pPr>
      <w:r>
        <w:t xml:space="preserve">Vaisey, Stephen. 2013. </w:t>
      </w:r>
      <w:r w:rsidR="007828BD" w:rsidRPr="004F29E8">
        <w:rPr>
          <w:bCs/>
        </w:rPr>
        <w:t xml:space="preserve">Is </w:t>
      </w:r>
      <w:r w:rsidR="0081752A">
        <w:rPr>
          <w:bCs/>
        </w:rPr>
        <w:t>i</w:t>
      </w:r>
      <w:r w:rsidR="007828BD" w:rsidRPr="004F29E8">
        <w:rPr>
          <w:bCs/>
        </w:rPr>
        <w:t xml:space="preserve">nterviewing </w:t>
      </w:r>
      <w:r w:rsidR="0081752A">
        <w:rPr>
          <w:bCs/>
        </w:rPr>
        <w:t>c</w:t>
      </w:r>
      <w:r w:rsidR="007828BD" w:rsidRPr="004F29E8">
        <w:rPr>
          <w:bCs/>
        </w:rPr>
        <w:t xml:space="preserve">ompatible with the </w:t>
      </w:r>
      <w:r w:rsidR="0081752A">
        <w:rPr>
          <w:bCs/>
        </w:rPr>
        <w:t>d</w:t>
      </w:r>
      <w:r w:rsidR="007828BD" w:rsidRPr="004F29E8">
        <w:rPr>
          <w:bCs/>
        </w:rPr>
        <w:t>ual-</w:t>
      </w:r>
      <w:r w:rsidR="0081752A">
        <w:rPr>
          <w:bCs/>
        </w:rPr>
        <w:t>p</w:t>
      </w:r>
      <w:r w:rsidR="007828BD" w:rsidRPr="004F29E8">
        <w:rPr>
          <w:bCs/>
        </w:rPr>
        <w:t xml:space="preserve">rocess </w:t>
      </w:r>
      <w:r w:rsidR="0081752A">
        <w:rPr>
          <w:bCs/>
        </w:rPr>
        <w:t>m</w:t>
      </w:r>
      <w:r w:rsidR="007828BD" w:rsidRPr="004F29E8">
        <w:rPr>
          <w:bCs/>
        </w:rPr>
        <w:t xml:space="preserve">odel of </w:t>
      </w:r>
      <w:r w:rsidR="0081752A">
        <w:rPr>
          <w:bCs/>
        </w:rPr>
        <w:t>c</w:t>
      </w:r>
      <w:r w:rsidR="007828BD" w:rsidRPr="004F29E8">
        <w:rPr>
          <w:bCs/>
        </w:rPr>
        <w:t>ulture?</w:t>
      </w:r>
      <w:r w:rsidR="007828BD">
        <w:rPr>
          <w:bCs/>
        </w:rPr>
        <w:t xml:space="preserve"> </w:t>
      </w:r>
      <w:r w:rsidR="007828BD">
        <w:rPr>
          <w:bCs/>
          <w:i/>
        </w:rPr>
        <w:t>American Journal of Cultural Sociology</w:t>
      </w:r>
      <w:r w:rsidR="007828BD">
        <w:rPr>
          <w:bCs/>
        </w:rPr>
        <w:t xml:space="preserve">. </w:t>
      </w:r>
      <w:r w:rsidR="007828BD">
        <w:t>Advance online publication 3 December 2013; doi: 10.1057/ajcs.2013.8.</w:t>
      </w:r>
    </w:p>
    <w:p w:rsidR="00612210" w:rsidRDefault="00612210" w:rsidP="004F29E8">
      <w:pPr>
        <w:pStyle w:val="Default"/>
      </w:pPr>
    </w:p>
    <w:p w:rsidR="00D04F91" w:rsidRDefault="00612210" w:rsidP="00C05782">
      <w:pPr>
        <w:pStyle w:val="Default"/>
      </w:pPr>
      <w:r>
        <w:t xml:space="preserve">Vaisey, Stephen. </w:t>
      </w:r>
      <w:r w:rsidR="0081752A">
        <w:t>2014</w:t>
      </w:r>
      <w:r>
        <w:t xml:space="preserve">. </w:t>
      </w:r>
      <w:r w:rsidRPr="008E15FE">
        <w:t>The "</w:t>
      </w:r>
      <w:r w:rsidR="0081752A">
        <w:t>a</w:t>
      </w:r>
      <w:r w:rsidRPr="008E15FE">
        <w:t xml:space="preserve">ttitudinal </w:t>
      </w:r>
      <w:r w:rsidR="0081752A">
        <w:t>f</w:t>
      </w:r>
      <w:r w:rsidRPr="008E15FE">
        <w:t xml:space="preserve">allacy" is a </w:t>
      </w:r>
      <w:r w:rsidR="0081752A">
        <w:t>f</w:t>
      </w:r>
      <w:r w:rsidRPr="008E15FE">
        <w:t xml:space="preserve">allacy: Why </w:t>
      </w:r>
      <w:r w:rsidR="0081752A">
        <w:t>w</w:t>
      </w:r>
      <w:r w:rsidRPr="008E15FE">
        <w:t xml:space="preserve">e </w:t>
      </w:r>
      <w:r w:rsidR="0081752A">
        <w:t>n</w:t>
      </w:r>
      <w:r w:rsidRPr="008E15FE">
        <w:t xml:space="preserve">eed </w:t>
      </w:r>
      <w:r w:rsidR="0081752A">
        <w:t xml:space="preserve"> m</w:t>
      </w:r>
      <w:r w:rsidRPr="008E15FE">
        <w:t xml:space="preserve">any </w:t>
      </w:r>
      <w:r w:rsidR="0081752A">
        <w:t>m</w:t>
      </w:r>
      <w:r w:rsidRPr="008E15FE">
        <w:t xml:space="preserve">ethods to </w:t>
      </w:r>
      <w:r w:rsidR="0081752A">
        <w:t>s</w:t>
      </w:r>
      <w:r w:rsidRPr="008E15FE">
        <w:t xml:space="preserve">tudy </w:t>
      </w:r>
      <w:r w:rsidR="0081752A">
        <w:t>c</w:t>
      </w:r>
      <w:r w:rsidRPr="008E15FE">
        <w:t>ulture</w:t>
      </w:r>
      <w:r>
        <w:t xml:space="preserve">. </w:t>
      </w:r>
      <w:r w:rsidRPr="00996521">
        <w:rPr>
          <w:i/>
        </w:rPr>
        <w:t>Sociological Methods and Research</w:t>
      </w:r>
      <w:r>
        <w:t>.</w:t>
      </w:r>
      <w:r w:rsidR="00DE7995">
        <w:t xml:space="preserve"> 43.</w:t>
      </w:r>
    </w:p>
    <w:p w:rsidR="00D04F91" w:rsidRPr="00D04F91" w:rsidRDefault="00D04F91" w:rsidP="00C05782">
      <w:pPr>
        <w:pStyle w:val="Default"/>
      </w:pPr>
      <w:r w:rsidRPr="00D04F91">
        <w:t xml:space="preserve">Vinitzky-Seroussi, Vered. 1998. After </w:t>
      </w:r>
      <w:r w:rsidR="0081752A">
        <w:t>p</w:t>
      </w:r>
      <w:r w:rsidRPr="00D04F91">
        <w:t xml:space="preserve">omp and </w:t>
      </w:r>
      <w:r w:rsidR="0081752A">
        <w:t>c</w:t>
      </w:r>
      <w:r w:rsidRPr="00D04F91">
        <w:t xml:space="preserve">ircumstance: High </w:t>
      </w:r>
      <w:r w:rsidR="0081752A">
        <w:t>s</w:t>
      </w:r>
      <w:r w:rsidRPr="00D04F91">
        <w:t xml:space="preserve">chool </w:t>
      </w:r>
      <w:r w:rsidR="0081752A">
        <w:t>r</w:t>
      </w:r>
      <w:r w:rsidRPr="00D04F91">
        <w:t xml:space="preserve">eunion as an </w:t>
      </w:r>
      <w:r w:rsidR="0081752A">
        <w:t>a</w:t>
      </w:r>
      <w:r w:rsidRPr="00D04F91">
        <w:t xml:space="preserve">utobiographical </w:t>
      </w:r>
      <w:r w:rsidR="0081752A">
        <w:t>o</w:t>
      </w:r>
      <w:r w:rsidRPr="00D04F91">
        <w:t>ccasion. Chicago: University of Chicago Press.</w:t>
      </w:r>
    </w:p>
    <w:p w:rsidR="00D04F91" w:rsidRPr="00D04F91" w:rsidRDefault="00D04F91" w:rsidP="004F29E8">
      <w:pPr>
        <w:pStyle w:val="Default"/>
      </w:pPr>
    </w:p>
    <w:p w:rsidR="00794EE5" w:rsidRDefault="00794EE5" w:rsidP="00EA1285">
      <w:pPr>
        <w:pStyle w:val="NoSpacing"/>
        <w:rPr>
          <w:rFonts w:ascii="Times New Roman" w:hAnsi="Times New Roman" w:cs="Times New Roman"/>
          <w:sz w:val="24"/>
          <w:szCs w:val="24"/>
        </w:rPr>
      </w:pPr>
      <w:r w:rsidRPr="004F29E8">
        <w:rPr>
          <w:rFonts w:ascii="Times New Roman" w:hAnsi="Times New Roman" w:cs="Times New Roman"/>
          <w:sz w:val="24"/>
          <w:szCs w:val="24"/>
        </w:rPr>
        <w:t xml:space="preserve">Wacquant, Loïc. 2002. </w:t>
      </w:r>
      <w:r w:rsidR="000E759F" w:rsidRPr="004F29E8">
        <w:rPr>
          <w:rFonts w:ascii="Times New Roman" w:hAnsi="Times New Roman" w:cs="Times New Roman"/>
          <w:sz w:val="24"/>
          <w:szCs w:val="24"/>
        </w:rPr>
        <w:t>Scrutinizing the street: Poverty, morality, and the pitfalls of urban ethnography.</w:t>
      </w:r>
      <w:r w:rsidR="000E759F" w:rsidRPr="004F29E8">
        <w:rPr>
          <w:rFonts w:ascii="Times New Roman" w:hAnsi="Times New Roman" w:cs="Times New Roman"/>
          <w:i/>
          <w:sz w:val="24"/>
          <w:szCs w:val="24"/>
        </w:rPr>
        <w:t xml:space="preserve"> </w:t>
      </w:r>
      <w:r w:rsidRPr="004F29E8">
        <w:rPr>
          <w:rFonts w:ascii="Times New Roman" w:hAnsi="Times New Roman" w:cs="Times New Roman"/>
          <w:i/>
          <w:sz w:val="24"/>
          <w:szCs w:val="24"/>
        </w:rPr>
        <w:t>American Journal of Sociology</w:t>
      </w:r>
      <w:r w:rsidRPr="004F29E8">
        <w:rPr>
          <w:rFonts w:ascii="Times New Roman" w:hAnsi="Times New Roman" w:cs="Times New Roman"/>
          <w:sz w:val="24"/>
          <w:szCs w:val="24"/>
        </w:rPr>
        <w:t xml:space="preserve"> 107 (6): 1468-1532.</w:t>
      </w:r>
    </w:p>
    <w:p w:rsidR="00C60EE4" w:rsidRDefault="00C60EE4" w:rsidP="00EA1285">
      <w:pPr>
        <w:pStyle w:val="NoSpacing"/>
        <w:rPr>
          <w:rFonts w:ascii="Times New Roman" w:hAnsi="Times New Roman" w:cs="Times New Roman"/>
          <w:sz w:val="24"/>
          <w:szCs w:val="24"/>
        </w:rPr>
      </w:pPr>
    </w:p>
    <w:p w:rsidR="00C60EE4" w:rsidRPr="004F29E8" w:rsidRDefault="00C60EE4" w:rsidP="00EA1285">
      <w:pPr>
        <w:pStyle w:val="NoSpacing"/>
        <w:rPr>
          <w:rFonts w:ascii="Times New Roman" w:hAnsi="Times New Roman" w:cs="Times New Roman"/>
          <w:sz w:val="24"/>
          <w:szCs w:val="24"/>
        </w:rPr>
      </w:pPr>
      <w:r>
        <w:rPr>
          <w:rFonts w:ascii="Times New Roman" w:hAnsi="Times New Roman" w:cs="Times New Roman"/>
          <w:sz w:val="24"/>
          <w:szCs w:val="24"/>
        </w:rPr>
        <w:t xml:space="preserve">Watkins, Susan Cotts and Ann Swidler. 2009. </w:t>
      </w: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rFonts w:ascii="Times New Roman" w:hAnsi="Times New Roman" w:cs="Times New Roman"/>
          <w:sz w:val="24"/>
          <w:szCs w:val="24"/>
        </w:rPr>
        <w:t xml:space="preserve">Hearsay ethnography: Conversational journals as a method for studying culture in action, </w:t>
      </w:r>
      <w:r>
        <w:rPr>
          <w:rFonts w:ascii="Times New Roman" w:hAnsi="Times New Roman" w:cs="Times New Roman"/>
          <w:i/>
          <w:iCs/>
          <w:sz w:val="24"/>
          <w:szCs w:val="24"/>
        </w:rPr>
        <w:t>Poetics</w:t>
      </w:r>
      <w:r>
        <w:rPr>
          <w:rFonts w:ascii="Times New Roman" w:hAnsi="Times New Roman" w:cs="Times New Roman"/>
          <w:sz w:val="24"/>
          <w:szCs w:val="24"/>
        </w:rPr>
        <w:t xml:space="preserve"> 37(2):162-184.</w:t>
      </w:r>
    </w:p>
    <w:p w:rsidR="00530EB7" w:rsidRPr="004F29E8" w:rsidRDefault="00530EB7" w:rsidP="00EA1285">
      <w:pPr>
        <w:pStyle w:val="NoSpacing"/>
        <w:rPr>
          <w:rFonts w:ascii="Times New Roman" w:hAnsi="Times New Roman" w:cs="Times New Roman"/>
          <w:sz w:val="24"/>
          <w:szCs w:val="24"/>
        </w:rPr>
      </w:pPr>
    </w:p>
    <w:p w:rsidR="004D44A8" w:rsidRDefault="004D44A8" w:rsidP="00EA1285">
      <w:pPr>
        <w:pStyle w:val="NoSpacing"/>
        <w:rPr>
          <w:rFonts w:ascii="Times New Roman" w:hAnsi="Times New Roman" w:cs="Times New Roman"/>
          <w:sz w:val="24"/>
          <w:szCs w:val="24"/>
        </w:rPr>
      </w:pPr>
      <w:r>
        <w:rPr>
          <w:rFonts w:ascii="Times New Roman" w:hAnsi="Times New Roman" w:cs="Times New Roman"/>
          <w:sz w:val="24"/>
          <w:szCs w:val="24"/>
        </w:rPr>
        <w:lastRenderedPageBreak/>
        <w:t xml:space="preserve">Weiss, Robert S. 1994. </w:t>
      </w:r>
      <w:r w:rsidR="0081752A" w:rsidRPr="0081752A">
        <w:rPr>
          <w:rFonts w:ascii="Times New Roman" w:hAnsi="Times New Roman" w:cs="Times New Roman"/>
          <w:i/>
          <w:sz w:val="24"/>
          <w:szCs w:val="24"/>
        </w:rPr>
        <w:t xml:space="preserve">Learning from </w:t>
      </w:r>
      <w:r w:rsidR="0081752A">
        <w:rPr>
          <w:rFonts w:ascii="Times New Roman" w:hAnsi="Times New Roman" w:cs="Times New Roman"/>
          <w:i/>
          <w:sz w:val="24"/>
          <w:szCs w:val="24"/>
        </w:rPr>
        <w:t>s</w:t>
      </w:r>
      <w:r w:rsidR="0081752A" w:rsidRPr="0081752A">
        <w:rPr>
          <w:rFonts w:ascii="Times New Roman" w:hAnsi="Times New Roman" w:cs="Times New Roman"/>
          <w:i/>
          <w:sz w:val="24"/>
          <w:szCs w:val="24"/>
        </w:rPr>
        <w:t xml:space="preserve">trangers: The </w:t>
      </w:r>
      <w:r w:rsidR="0081752A">
        <w:rPr>
          <w:rFonts w:ascii="Times New Roman" w:hAnsi="Times New Roman" w:cs="Times New Roman"/>
          <w:i/>
          <w:sz w:val="24"/>
          <w:szCs w:val="24"/>
        </w:rPr>
        <w:t>a</w:t>
      </w:r>
      <w:r w:rsidR="0081752A" w:rsidRPr="0081752A">
        <w:rPr>
          <w:rFonts w:ascii="Times New Roman" w:hAnsi="Times New Roman" w:cs="Times New Roman"/>
          <w:i/>
          <w:sz w:val="24"/>
          <w:szCs w:val="24"/>
        </w:rPr>
        <w:t xml:space="preserve">rt and </w:t>
      </w:r>
      <w:r w:rsidR="0081752A">
        <w:rPr>
          <w:rFonts w:ascii="Times New Roman" w:hAnsi="Times New Roman" w:cs="Times New Roman"/>
          <w:i/>
          <w:sz w:val="24"/>
          <w:szCs w:val="24"/>
        </w:rPr>
        <w:t>m</w:t>
      </w:r>
      <w:r w:rsidR="0081752A" w:rsidRPr="0081752A">
        <w:rPr>
          <w:rFonts w:ascii="Times New Roman" w:hAnsi="Times New Roman" w:cs="Times New Roman"/>
          <w:i/>
          <w:sz w:val="24"/>
          <w:szCs w:val="24"/>
        </w:rPr>
        <w:t xml:space="preserve">ethod of </w:t>
      </w:r>
      <w:r w:rsidR="0081752A">
        <w:rPr>
          <w:rFonts w:ascii="Times New Roman" w:hAnsi="Times New Roman" w:cs="Times New Roman"/>
          <w:i/>
          <w:sz w:val="24"/>
          <w:szCs w:val="24"/>
        </w:rPr>
        <w:t>q</w:t>
      </w:r>
      <w:r w:rsidR="0081752A" w:rsidRPr="0081752A">
        <w:rPr>
          <w:rFonts w:ascii="Times New Roman" w:hAnsi="Times New Roman" w:cs="Times New Roman"/>
          <w:i/>
          <w:sz w:val="24"/>
          <w:szCs w:val="24"/>
        </w:rPr>
        <w:t xml:space="preserve">ualitative </w:t>
      </w:r>
      <w:r w:rsidR="0081752A">
        <w:rPr>
          <w:rFonts w:ascii="Times New Roman" w:hAnsi="Times New Roman" w:cs="Times New Roman"/>
          <w:i/>
          <w:sz w:val="24"/>
          <w:szCs w:val="24"/>
        </w:rPr>
        <w:t>i</w:t>
      </w:r>
      <w:r w:rsidRPr="00A867F0">
        <w:rPr>
          <w:rFonts w:ascii="Times New Roman" w:hAnsi="Times New Roman" w:cs="Times New Roman"/>
          <w:i/>
          <w:sz w:val="24"/>
          <w:szCs w:val="24"/>
        </w:rPr>
        <w:t xml:space="preserve">nterview </w:t>
      </w:r>
      <w:r w:rsidR="0081752A">
        <w:rPr>
          <w:rFonts w:ascii="Times New Roman" w:hAnsi="Times New Roman" w:cs="Times New Roman"/>
          <w:i/>
          <w:sz w:val="24"/>
          <w:szCs w:val="24"/>
        </w:rPr>
        <w:t>s</w:t>
      </w:r>
      <w:r w:rsidRPr="00A867F0">
        <w:rPr>
          <w:rFonts w:ascii="Times New Roman" w:hAnsi="Times New Roman" w:cs="Times New Roman"/>
          <w:i/>
          <w:sz w:val="24"/>
          <w:szCs w:val="24"/>
        </w:rPr>
        <w:t xml:space="preserve">tudies. </w:t>
      </w:r>
      <w:r>
        <w:rPr>
          <w:rFonts w:ascii="Times New Roman" w:hAnsi="Times New Roman" w:cs="Times New Roman"/>
          <w:sz w:val="24"/>
          <w:szCs w:val="24"/>
        </w:rPr>
        <w:t>New York: Free Press.</w:t>
      </w:r>
    </w:p>
    <w:p w:rsidR="004D44A8" w:rsidRDefault="004D44A8" w:rsidP="00EA1285">
      <w:pPr>
        <w:pStyle w:val="NoSpacing"/>
        <w:rPr>
          <w:rFonts w:ascii="Times New Roman" w:hAnsi="Times New Roman" w:cs="Times New Roman"/>
          <w:sz w:val="24"/>
          <w:szCs w:val="24"/>
        </w:rPr>
      </w:pPr>
    </w:p>
    <w:p w:rsidR="00530EB7" w:rsidRPr="004F29E8" w:rsidRDefault="00530EB7" w:rsidP="00EA1285">
      <w:pPr>
        <w:pStyle w:val="NoSpacing"/>
        <w:rPr>
          <w:rFonts w:ascii="Times New Roman" w:hAnsi="Times New Roman" w:cs="Times New Roman"/>
          <w:sz w:val="24"/>
          <w:szCs w:val="24"/>
        </w:rPr>
      </w:pPr>
      <w:r w:rsidRPr="004F29E8">
        <w:rPr>
          <w:rFonts w:ascii="Times New Roman" w:hAnsi="Times New Roman" w:cs="Times New Roman"/>
          <w:sz w:val="24"/>
          <w:szCs w:val="24"/>
        </w:rPr>
        <w:t xml:space="preserve">Wilson, William Julius and Anmol Chaddha. 2009. </w:t>
      </w:r>
      <w:r w:rsidR="000E759F" w:rsidRPr="004F29E8">
        <w:rPr>
          <w:rFonts w:ascii="Times New Roman" w:hAnsi="Times New Roman" w:cs="Times New Roman"/>
          <w:sz w:val="24"/>
          <w:szCs w:val="24"/>
        </w:rPr>
        <w:t xml:space="preserve">The role of theory in ethnographic research. </w:t>
      </w:r>
      <w:r w:rsidRPr="004F29E8">
        <w:rPr>
          <w:rFonts w:ascii="Times New Roman" w:hAnsi="Times New Roman" w:cs="Times New Roman"/>
          <w:i/>
          <w:sz w:val="24"/>
          <w:szCs w:val="24"/>
        </w:rPr>
        <w:t>Ethnography</w:t>
      </w:r>
      <w:r w:rsidR="0072553A" w:rsidRPr="004F29E8">
        <w:rPr>
          <w:rFonts w:ascii="Times New Roman" w:hAnsi="Times New Roman" w:cs="Times New Roman"/>
          <w:sz w:val="24"/>
          <w:szCs w:val="24"/>
        </w:rPr>
        <w:t xml:space="preserve"> </w:t>
      </w:r>
      <w:r w:rsidRPr="004F29E8">
        <w:rPr>
          <w:rFonts w:ascii="Times New Roman" w:hAnsi="Times New Roman" w:cs="Times New Roman"/>
          <w:sz w:val="24"/>
          <w:szCs w:val="24"/>
        </w:rPr>
        <w:t>10(4): 549-564</w:t>
      </w:r>
      <w:r w:rsidR="00245BE3" w:rsidRPr="004F29E8">
        <w:rPr>
          <w:rFonts w:ascii="Times New Roman" w:hAnsi="Times New Roman" w:cs="Times New Roman"/>
          <w:sz w:val="24"/>
          <w:szCs w:val="24"/>
        </w:rPr>
        <w:t>.</w:t>
      </w:r>
    </w:p>
    <w:p w:rsidR="00245BE3" w:rsidRPr="004F29E8" w:rsidRDefault="00245BE3" w:rsidP="00EA1285">
      <w:pPr>
        <w:pStyle w:val="NoSpacing"/>
        <w:rPr>
          <w:rFonts w:ascii="Times New Roman" w:hAnsi="Times New Roman" w:cs="Times New Roman"/>
          <w:sz w:val="24"/>
          <w:szCs w:val="24"/>
        </w:rPr>
      </w:pPr>
    </w:p>
    <w:p w:rsidR="004D44A8" w:rsidRDefault="004D44A8" w:rsidP="00EA1285">
      <w:pPr>
        <w:pStyle w:val="NoSpacing"/>
        <w:rPr>
          <w:rFonts w:ascii="Times New Roman" w:hAnsi="Times New Roman" w:cs="Times New Roman"/>
          <w:sz w:val="24"/>
          <w:szCs w:val="24"/>
        </w:rPr>
      </w:pPr>
      <w:r>
        <w:rPr>
          <w:rFonts w:ascii="Times New Roman" w:hAnsi="Times New Roman" w:cs="Times New Roman"/>
          <w:sz w:val="24"/>
          <w:szCs w:val="24"/>
        </w:rPr>
        <w:t>Young, Alford Jr. 2004. “</w:t>
      </w:r>
      <w:r w:rsidR="0081752A">
        <w:rPr>
          <w:rFonts w:ascii="Times New Roman" w:hAnsi="Times New Roman" w:cs="Times New Roman"/>
          <w:sz w:val="24"/>
          <w:szCs w:val="24"/>
        </w:rPr>
        <w:t>Experiences in ethnographic interviewing about race: The inside and o</w:t>
      </w:r>
      <w:r>
        <w:rPr>
          <w:rFonts w:ascii="Times New Roman" w:hAnsi="Times New Roman" w:cs="Times New Roman"/>
          <w:sz w:val="24"/>
          <w:szCs w:val="24"/>
        </w:rPr>
        <w:t xml:space="preserve">utside of it.” Pp. 187-202 in </w:t>
      </w:r>
      <w:r w:rsidRPr="00A867F0">
        <w:rPr>
          <w:rFonts w:ascii="Times New Roman" w:hAnsi="Times New Roman" w:cs="Times New Roman"/>
          <w:i/>
          <w:sz w:val="24"/>
          <w:szCs w:val="24"/>
        </w:rPr>
        <w:t>Researching Race and Racism</w:t>
      </w:r>
      <w:r>
        <w:rPr>
          <w:rFonts w:ascii="Times New Roman" w:hAnsi="Times New Roman" w:cs="Times New Roman"/>
          <w:sz w:val="24"/>
          <w:szCs w:val="24"/>
        </w:rPr>
        <w:t>, edited by Martin Bulmer and John Solomos. London: Routledge.</w:t>
      </w:r>
    </w:p>
    <w:p w:rsidR="004D44A8" w:rsidRDefault="004D44A8" w:rsidP="00EA1285">
      <w:pPr>
        <w:pStyle w:val="NoSpacing"/>
        <w:rPr>
          <w:rFonts w:ascii="Times New Roman" w:hAnsi="Times New Roman" w:cs="Times New Roman"/>
          <w:sz w:val="24"/>
          <w:szCs w:val="24"/>
        </w:rPr>
      </w:pPr>
    </w:p>
    <w:p w:rsidR="00245BE3" w:rsidRPr="004F29E8" w:rsidRDefault="00245BE3" w:rsidP="00EA1285">
      <w:pPr>
        <w:pStyle w:val="NoSpacing"/>
        <w:rPr>
          <w:rFonts w:ascii="Times New Roman" w:hAnsi="Times New Roman" w:cs="Times New Roman"/>
          <w:sz w:val="24"/>
          <w:szCs w:val="24"/>
        </w:rPr>
      </w:pPr>
      <w:r w:rsidRPr="004F29E8">
        <w:rPr>
          <w:rFonts w:ascii="Times New Roman" w:hAnsi="Times New Roman" w:cs="Times New Roman"/>
          <w:sz w:val="24"/>
          <w:szCs w:val="24"/>
        </w:rPr>
        <w:t xml:space="preserve">Zelizer, Viviana. 2007. Undeafening the Dialogue between Economics and Sociology. Economics-Sociology Workshop, Princeton University, February 5. </w:t>
      </w:r>
    </w:p>
    <w:p w:rsidR="00245BE3" w:rsidRPr="004F29E8" w:rsidRDefault="00245BE3" w:rsidP="00EA1285">
      <w:pPr>
        <w:pStyle w:val="NoSpacing"/>
        <w:rPr>
          <w:rFonts w:ascii="Times New Roman" w:hAnsi="Times New Roman" w:cs="Times New Roman"/>
          <w:sz w:val="24"/>
          <w:szCs w:val="24"/>
        </w:rPr>
      </w:pPr>
      <w:r w:rsidRPr="004F29E8">
        <w:rPr>
          <w:sz w:val="24"/>
          <w:szCs w:val="24"/>
        </w:rPr>
        <w:t xml:space="preserve"> </w:t>
      </w:r>
    </w:p>
    <w:p w:rsidR="00794EE5" w:rsidRPr="004F29E8" w:rsidRDefault="00794EE5" w:rsidP="00EA1285">
      <w:pPr>
        <w:rPr>
          <w:rFonts w:ascii="Times New Roman" w:hAnsi="Times New Roman" w:cs="Times New Roman"/>
          <w:sz w:val="24"/>
          <w:szCs w:val="24"/>
        </w:rPr>
      </w:pPr>
    </w:p>
    <w:p w:rsidR="00794EE5" w:rsidRPr="00D66412" w:rsidRDefault="00794EE5" w:rsidP="00EA1285">
      <w:pPr>
        <w:rPr>
          <w:rFonts w:ascii="Times New Roman" w:hAnsi="Times New Roman" w:cs="Times New Roman"/>
          <w:sz w:val="24"/>
          <w:szCs w:val="24"/>
        </w:rPr>
      </w:pPr>
    </w:p>
    <w:sectPr w:rsidR="00794EE5" w:rsidRPr="00D66412">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6F4" w:rsidRDefault="009006F4" w:rsidP="0049352E">
      <w:pPr>
        <w:spacing w:after="0" w:line="240" w:lineRule="auto"/>
      </w:pPr>
      <w:r>
        <w:separator/>
      </w:r>
    </w:p>
  </w:endnote>
  <w:endnote w:type="continuationSeparator" w:id="0">
    <w:p w:rsidR="009006F4" w:rsidRDefault="009006F4" w:rsidP="0049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ヒラギノ角ゴ Pro W3">
    <w:altName w:val="MS Mincho"/>
    <w:charset w:val="4E"/>
    <w:family w:val="auto"/>
    <w:pitch w:val="variable"/>
    <w:sig w:usb0="00000000"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067708"/>
      <w:docPartObj>
        <w:docPartGallery w:val="Page Numbers (Bottom of Page)"/>
        <w:docPartUnique/>
      </w:docPartObj>
    </w:sdtPr>
    <w:sdtEndPr>
      <w:rPr>
        <w:noProof/>
      </w:rPr>
    </w:sdtEndPr>
    <w:sdtContent>
      <w:p w:rsidR="00CC22BD" w:rsidRDefault="00CC22BD">
        <w:pPr>
          <w:pStyle w:val="Footer"/>
          <w:jc w:val="right"/>
        </w:pPr>
        <w:r>
          <w:fldChar w:fldCharType="begin"/>
        </w:r>
        <w:r>
          <w:instrText xml:space="preserve"> PAGE   \* MERGEFORMAT </w:instrText>
        </w:r>
        <w:r>
          <w:fldChar w:fldCharType="separate"/>
        </w:r>
        <w:r w:rsidR="000A6B7E">
          <w:rPr>
            <w:noProof/>
          </w:rPr>
          <w:t>2</w:t>
        </w:r>
        <w:r>
          <w:rPr>
            <w:noProof/>
          </w:rPr>
          <w:fldChar w:fldCharType="end"/>
        </w:r>
      </w:p>
    </w:sdtContent>
  </w:sdt>
  <w:p w:rsidR="00CC22BD" w:rsidRDefault="00CC22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6F4" w:rsidRDefault="009006F4" w:rsidP="0049352E">
      <w:pPr>
        <w:spacing w:after="0" w:line="240" w:lineRule="auto"/>
      </w:pPr>
      <w:r>
        <w:separator/>
      </w:r>
    </w:p>
  </w:footnote>
  <w:footnote w:type="continuationSeparator" w:id="0">
    <w:p w:rsidR="009006F4" w:rsidRDefault="009006F4" w:rsidP="0049352E">
      <w:pPr>
        <w:spacing w:after="0" w:line="240" w:lineRule="auto"/>
      </w:pPr>
      <w:r>
        <w:continuationSeparator/>
      </w:r>
    </w:p>
  </w:footnote>
  <w:footnote w:id="1">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This rate is comparable to the growth rate of the social sciences. The rates were 48.1 for sociology and 50.5 for the social sciences for the period 1984-2010 </w:t>
      </w:r>
      <w:r>
        <w:rPr>
          <w:rFonts w:ascii="Times New Roman" w:hAnsi="Times New Roman" w:cs="Times New Roman"/>
        </w:rPr>
        <w:t>)</w:t>
      </w:r>
      <w:hyperlink r:id="rId1" w:tgtFrame="_blank" w:history="1">
        <w:r w:rsidRPr="005C2346">
          <w:rPr>
            <w:rStyle w:val="Hyperlink"/>
            <w:rFonts w:ascii="Times New Roman" w:hAnsi="Times New Roman" w:cs="Times New Roman"/>
          </w:rPr>
          <w:t>https://webcaspar.nsf.gov/OlapBuilder</w:t>
        </w:r>
      </w:hyperlink>
      <w:r>
        <w:rPr>
          <w:rStyle w:val="Hyperlink"/>
          <w:rFonts w:ascii="Times New Roman" w:hAnsi="Times New Roman" w:cs="Times New Roman"/>
        </w:rPr>
        <w:t>).</w:t>
      </w:r>
    </w:p>
  </w:footnote>
  <w:footnote w:id="2">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w:t>
      </w:r>
      <w:hyperlink r:id="rId2" w:history="1">
        <w:r w:rsidRPr="005C2346">
          <w:rPr>
            <w:rStyle w:val="Hyperlink"/>
            <w:rFonts w:ascii="Times New Roman" w:hAnsi="Times New Roman" w:cs="Times New Roman"/>
          </w:rPr>
          <w:t>http://www.asanet.org/documents/New_Section_Officers_Training_Manual_2nd_edition.pdf</w:t>
        </w:r>
      </w:hyperlink>
      <w:hyperlink r:id="rId3" w:history="1"/>
      <w:r w:rsidRPr="005C2346">
        <w:rPr>
          <w:rFonts w:ascii="Times New Roman" w:hAnsi="Times New Roman" w:cs="Times New Roman"/>
        </w:rPr>
        <w:t xml:space="preserve"> </w:t>
      </w:r>
    </w:p>
  </w:footnote>
  <w:footnote w:id="3">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Personal communication.</w:t>
      </w:r>
    </w:p>
  </w:footnote>
  <w:footnote w:id="4">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Patricia White, personal communication. </w:t>
      </w:r>
    </w:p>
  </w:footnote>
  <w:footnote w:id="5">
    <w:p w:rsidR="00493535"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DiMaggio (2014)’s response to Khan and Jerolmack (2014) summarizes a number of these (concerning survey methods).</w:t>
      </w:r>
    </w:p>
  </w:footnote>
  <w:footnote w:id="6">
    <w:p w:rsidR="00CC22BD" w:rsidRPr="005C2346" w:rsidRDefault="00CC22BD" w:rsidP="005C2346">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Snow, Morrill and Anderson (2003) noted a propensity among some ethnographers to eschew making explicit theoretical contributions. In Bourdieusian terms, ethnographic up-manship would be interpreted as an alternative strategy for gaining symbolic capital in the disciplinary field. In our view, engaging in theoretical discovery, extension, and refinement would be a productive response for the field as a whole. Ethnographers who leave their mark tend to be those who do precisely that.</w:t>
      </w:r>
    </w:p>
  </w:footnote>
  <w:footnote w:id="7">
    <w:p w:rsidR="00CC22BD" w:rsidRPr="005C2346" w:rsidRDefault="00CC22BD" w:rsidP="002B19EE">
      <w:pPr>
        <w:spacing w:before="100" w:beforeAutospacing="1" w:after="100" w:afterAutospacing="1"/>
        <w:rPr>
          <w:rFonts w:ascii="Times New Roman" w:hAnsi="Times New Roman" w:cs="Times New Roman"/>
          <w:sz w:val="20"/>
          <w:szCs w:val="20"/>
        </w:rPr>
      </w:pPr>
      <w:r w:rsidRPr="005C2346">
        <w:rPr>
          <w:rStyle w:val="FootnoteReference"/>
          <w:rFonts w:ascii="Times New Roman" w:hAnsi="Times New Roman" w:cs="Times New Roman"/>
          <w:sz w:val="20"/>
          <w:szCs w:val="20"/>
        </w:rPr>
        <w:footnoteRef/>
      </w:r>
      <w:r w:rsidR="00813F74">
        <w:rPr>
          <w:rFonts w:ascii="Times New Roman" w:hAnsi="Times New Roman" w:cs="Times New Roman"/>
          <w:sz w:val="20"/>
          <w:szCs w:val="20"/>
        </w:rPr>
        <w:t xml:space="preserve"> </w:t>
      </w:r>
      <w:r w:rsidR="00813F74" w:rsidRPr="00813F74">
        <w:rPr>
          <w:rFonts w:ascii="Times New Roman" w:eastAsia="Times New Roman" w:hAnsi="Times New Roman" w:cs="Times New Roman"/>
          <w:sz w:val="20"/>
          <w:szCs w:val="20"/>
        </w:rPr>
        <w:t>The relationship between symbolic interactionism (where ethnography has historically been the preferred method of data collection) and cultural sociology is a complex one, in part because the influence of the former declined as the latter increased. At the same time, the two subfields are closely intertwined as a number of leading cultura</w:t>
      </w:r>
      <w:r w:rsidR="00813F74">
        <w:rPr>
          <w:rFonts w:ascii="Times New Roman" w:eastAsia="Times New Roman" w:hAnsi="Times New Roman" w:cs="Times New Roman"/>
          <w:sz w:val="20"/>
          <w:szCs w:val="20"/>
        </w:rPr>
        <w:t>l sociologists are ethnographer</w:t>
      </w:r>
      <w:r w:rsidR="00813F74" w:rsidRPr="00813F74">
        <w:rPr>
          <w:rFonts w:ascii="Times New Roman" w:eastAsia="Times New Roman" w:hAnsi="Times New Roman" w:cs="Times New Roman"/>
          <w:sz w:val="20"/>
          <w:szCs w:val="20"/>
        </w:rPr>
        <w:t>s, have been influenced by symbolic interactionism</w:t>
      </w:r>
      <w:r w:rsidR="00813F74">
        <w:rPr>
          <w:rFonts w:ascii="Times New Roman" w:eastAsia="Times New Roman" w:hAnsi="Times New Roman" w:cs="Times New Roman"/>
          <w:sz w:val="20"/>
          <w:szCs w:val="20"/>
        </w:rPr>
        <w:t>,</w:t>
      </w:r>
      <w:r w:rsidR="00813F74" w:rsidRPr="00813F74">
        <w:rPr>
          <w:rFonts w:ascii="Times New Roman" w:eastAsia="Times New Roman" w:hAnsi="Times New Roman" w:cs="Times New Roman"/>
          <w:sz w:val="20"/>
          <w:szCs w:val="20"/>
        </w:rPr>
        <w:t xml:space="preserve"> or would self-define as interactionists. F</w:t>
      </w:r>
      <w:r w:rsidR="00813F74">
        <w:rPr>
          <w:rFonts w:ascii="Times New Roman" w:eastAsia="Times New Roman" w:hAnsi="Times New Roman" w:cs="Times New Roman"/>
          <w:sz w:val="20"/>
          <w:szCs w:val="20"/>
        </w:rPr>
        <w:t xml:space="preserve">or its part, the </w:t>
      </w:r>
      <w:r w:rsidR="008B302C">
        <w:rPr>
          <w:rFonts w:ascii="Times New Roman" w:eastAsia="Times New Roman" w:hAnsi="Times New Roman" w:cs="Times New Roman"/>
          <w:sz w:val="20"/>
          <w:szCs w:val="20"/>
        </w:rPr>
        <w:t>re</w:t>
      </w:r>
      <w:r w:rsidR="00813F74">
        <w:rPr>
          <w:rFonts w:ascii="Times New Roman" w:eastAsia="Times New Roman" w:hAnsi="Times New Roman" w:cs="Times New Roman"/>
          <w:sz w:val="20"/>
          <w:szCs w:val="20"/>
        </w:rPr>
        <w:t>new</w:t>
      </w:r>
      <w:r w:rsidR="008B302C">
        <w:rPr>
          <w:rFonts w:ascii="Times New Roman" w:eastAsia="Times New Roman" w:hAnsi="Times New Roman" w:cs="Times New Roman"/>
          <w:sz w:val="20"/>
          <w:szCs w:val="20"/>
        </w:rPr>
        <w:t>ed</w:t>
      </w:r>
      <w:r w:rsidR="00813F74">
        <w:rPr>
          <w:rFonts w:ascii="Times New Roman" w:eastAsia="Times New Roman" w:hAnsi="Times New Roman" w:cs="Times New Roman"/>
          <w:sz w:val="20"/>
          <w:szCs w:val="20"/>
        </w:rPr>
        <w:t xml:space="preserve"> enthusiasm </w:t>
      </w:r>
      <w:r w:rsidR="00813F74" w:rsidRPr="00813F74">
        <w:rPr>
          <w:rFonts w:ascii="Times New Roman" w:eastAsia="Times New Roman" w:hAnsi="Times New Roman" w:cs="Times New Roman"/>
          <w:sz w:val="20"/>
          <w:szCs w:val="20"/>
        </w:rPr>
        <w:t>for ethnography is tied to a revival of the use of qualitative methods in urban sociology, the sociology of education, the sociology o</w:t>
      </w:r>
      <w:r w:rsidR="00813F74">
        <w:rPr>
          <w:rFonts w:ascii="Times New Roman" w:eastAsia="Times New Roman" w:hAnsi="Times New Roman" w:cs="Times New Roman"/>
          <w:sz w:val="20"/>
          <w:szCs w:val="20"/>
        </w:rPr>
        <w:t>f the family, and other fields--a</w:t>
      </w:r>
      <w:r w:rsidR="00813F74" w:rsidRPr="00813F74">
        <w:rPr>
          <w:rFonts w:ascii="Times New Roman" w:eastAsia="Times New Roman" w:hAnsi="Times New Roman" w:cs="Times New Roman"/>
          <w:sz w:val="20"/>
          <w:szCs w:val="20"/>
        </w:rPr>
        <w:t xml:space="preserve"> revival empowered in part by the remarkable success of cultural sociology. The growth in popularity of specific techniques of data collection should be un</w:t>
      </w:r>
      <w:r w:rsidR="00813F74">
        <w:rPr>
          <w:rFonts w:ascii="Times New Roman" w:eastAsia="Times New Roman" w:hAnsi="Times New Roman" w:cs="Times New Roman"/>
          <w:sz w:val="20"/>
          <w:szCs w:val="20"/>
        </w:rPr>
        <w:t xml:space="preserve">derstood in the context of the </w:t>
      </w:r>
      <w:r w:rsidR="00813F74" w:rsidRPr="00813F74">
        <w:rPr>
          <w:rFonts w:ascii="Times New Roman" w:eastAsia="Times New Roman" w:hAnsi="Times New Roman" w:cs="Times New Roman"/>
          <w:sz w:val="20"/>
          <w:szCs w:val="20"/>
        </w:rPr>
        <w:t>e</w:t>
      </w:r>
      <w:r w:rsidR="00813F74">
        <w:rPr>
          <w:rFonts w:ascii="Times New Roman" w:eastAsia="Times New Roman" w:hAnsi="Times New Roman" w:cs="Times New Roman"/>
          <w:sz w:val="20"/>
          <w:szCs w:val="20"/>
        </w:rPr>
        <w:t>b</w:t>
      </w:r>
      <w:r w:rsidR="00813F74" w:rsidRPr="00813F74">
        <w:rPr>
          <w:rFonts w:ascii="Times New Roman" w:eastAsia="Times New Roman" w:hAnsi="Times New Roman" w:cs="Times New Roman"/>
          <w:sz w:val="20"/>
          <w:szCs w:val="20"/>
        </w:rPr>
        <w:t>bs and flows of disciplinary currents where the relative importance of subfields and topics is tied to intergenerational dynamics (or field dynamics in Bourdieusian terms – Bourdieu 1990)</w:t>
      </w:r>
      <w:r w:rsidR="00813F74">
        <w:rPr>
          <w:rFonts w:ascii="Times New Roman" w:eastAsia="Times New Roman" w:hAnsi="Times New Roman" w:cs="Times New Roman"/>
          <w:sz w:val="20"/>
          <w:szCs w:val="20"/>
        </w:rPr>
        <w:t>.</w:t>
      </w:r>
    </w:p>
  </w:footnote>
  <w:footnote w:id="8">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Extensive discussions within anthropology and sociology about the importance of “reflexivity” and the constructed nature of the social scientist’s narrative (e.g. Bourdieu, Chamboredon and Passeron 1984) have left this positivist faith intact</w:t>
      </w:r>
      <w:r>
        <w:rPr>
          <w:rFonts w:ascii="Times New Roman" w:hAnsi="Times New Roman" w:cs="Times New Roman"/>
        </w:rPr>
        <w:t xml:space="preserve"> for some</w:t>
      </w:r>
      <w:r w:rsidRPr="005C2346">
        <w:rPr>
          <w:rFonts w:ascii="Times New Roman" w:hAnsi="Times New Roman" w:cs="Times New Roman"/>
        </w:rPr>
        <w:t>, hiding under the surface of debates about which method is “best.”</w:t>
      </w:r>
    </w:p>
  </w:footnote>
  <w:footnote w:id="9">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In line with our plea for methodological pluralism, we appreciate and recognize the utility of such methods for a specific range of questions, but are concerned about them being prescribed as a universal methodological gold standard in some of our neighboring disciplines – in some subfields of political science and economics in particular.</w:t>
      </w:r>
    </w:p>
  </w:footnote>
  <w:footnote w:id="10">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The point made in footnote </w:t>
      </w:r>
      <w:r>
        <w:rPr>
          <w:rFonts w:ascii="Times New Roman" w:hAnsi="Times New Roman" w:cs="Times New Roman"/>
        </w:rPr>
        <w:t>9</w:t>
      </w:r>
      <w:r w:rsidRPr="005C2346">
        <w:rPr>
          <w:rFonts w:ascii="Times New Roman" w:hAnsi="Times New Roman" w:cs="Times New Roman"/>
        </w:rPr>
        <w:t xml:space="preserve"> applies again.</w:t>
      </w:r>
    </w:p>
  </w:footnote>
  <w:footnote w:id="11">
    <w:p w:rsidR="00CC22BD" w:rsidRPr="005C2346" w:rsidRDefault="00CC22BD" w:rsidP="00575960">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There may also be a simplification of what ethnography means, used as synonymous with all observational methods. In fact, classic ethnography involved 1) long term (often very long term) embedding in a field site; 2) systematic mapping of the cultural and institutional system of the locals, which required enough interviewing to elicit “this is our kinship system; these are our rituals; these are our myths; this is why we do things this way”; 3) enough observation to trace the way those institutions and cultural meanings were actually employed, or what other patterns and practices organized life for the locals; and 4) repeated questioning to elicit explanations of practices and cultural forms the ethnographer did not understand.</w:t>
      </w:r>
    </w:p>
  </w:footnote>
  <w:footnote w:id="12">
    <w:p w:rsidR="00CC22BD" w:rsidRPr="005C2346" w:rsidRDefault="00CC22BD" w:rsidP="00575960">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For instance, in his critique of the NSF report on the evaluation of qualitative research in the social sciences (Lamont and White 2008), Becker (2009) bolsters his position by citing a passage by John Comaroff, which is part of the report and expresses positions that are central to its overall argument.</w:t>
      </w:r>
    </w:p>
  </w:footnote>
  <w:footnote w:id="13">
    <w:p w:rsidR="00CC22BD" w:rsidRPr="005C2346" w:rsidRDefault="00CC22BD" w:rsidP="00575960">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As we both experienced. </w:t>
      </w:r>
      <w:r w:rsidR="00F5163B">
        <w:rPr>
          <w:rFonts w:ascii="Times New Roman" w:hAnsi="Times New Roman" w:cs="Times New Roman"/>
        </w:rPr>
        <w:t xml:space="preserve"> S</w:t>
      </w:r>
      <w:r w:rsidRPr="005C2346">
        <w:rPr>
          <w:rFonts w:ascii="Times New Roman" w:hAnsi="Times New Roman" w:cs="Times New Roman"/>
        </w:rPr>
        <w:t xml:space="preserve">ee the appendix of </w:t>
      </w:r>
      <w:r w:rsidRPr="005C2346">
        <w:rPr>
          <w:rFonts w:ascii="Times New Roman" w:hAnsi="Times New Roman" w:cs="Times New Roman"/>
          <w:i/>
        </w:rPr>
        <w:t>Talk of Love</w:t>
      </w:r>
      <w:r w:rsidRPr="005C2346">
        <w:rPr>
          <w:rFonts w:ascii="Times New Roman" w:hAnsi="Times New Roman" w:cs="Times New Roman"/>
        </w:rPr>
        <w:t xml:space="preserve"> and Lamont 2004</w:t>
      </w:r>
      <w:r w:rsidR="00F5163B">
        <w:rPr>
          <w:rFonts w:ascii="Times New Roman" w:hAnsi="Times New Roman" w:cs="Times New Roman"/>
        </w:rPr>
        <w:t xml:space="preserve"> for our published reflections on some limitations of interviewing</w:t>
      </w:r>
      <w:r w:rsidRPr="005C2346">
        <w:rPr>
          <w:rFonts w:ascii="Times New Roman" w:hAnsi="Times New Roman" w:cs="Times New Roman"/>
        </w:rPr>
        <w:t>.</w:t>
      </w:r>
    </w:p>
  </w:footnote>
  <w:footnote w:id="14">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An exception here is survey researchers, who typically use interview data from large, systematic samples. They, like others with strong methodological commitments, tend to have theoretical or analytic taken-for-granteds that arise out of their methods, such as modeling explanation in terms of “variables” and “variance explained” (Abbott 1988a) or seeking explanations in terms of aggregated characteristics of individuals rather than interactional processes (Jerolmack and Kahn 2014).</w:t>
      </w:r>
    </w:p>
  </w:footnote>
  <w:footnote w:id="15">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Swidler has also done participant observation (Swidler 1979) and has worked with conversational diaries (Watkins and Swidler 2009; Tavory and Swidler 2009).</w:t>
      </w:r>
    </w:p>
  </w:footnote>
  <w:footnote w:id="16">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Of course, </w:t>
      </w:r>
      <w:r w:rsidR="008B302C">
        <w:rPr>
          <w:rFonts w:ascii="Times New Roman" w:hAnsi="Times New Roman" w:cs="Times New Roman"/>
        </w:rPr>
        <w:t xml:space="preserve">building on Emerson (2001), </w:t>
      </w:r>
      <w:r w:rsidRPr="005C2346">
        <w:rPr>
          <w:rFonts w:ascii="Times New Roman" w:hAnsi="Times New Roman" w:cs="Times New Roman"/>
        </w:rPr>
        <w:t>we acknowledge the diversity that exists among ethnographers, including in their degree of interest and focus on meaning-making (after all, again, some of the best ethnographers are long-time card carrying cultural sociologists and they played a crucial role in the development of the field).</w:t>
      </w:r>
      <w:r w:rsidRPr="005C2346">
        <w:rPr>
          <w:rFonts w:ascii="Times New Roman" w:eastAsia="Times New Roman" w:hAnsi="Times New Roman" w:cs="Times New Roman"/>
        </w:rPr>
        <w:t xml:space="preserve"> </w:t>
      </w:r>
    </w:p>
  </w:footnote>
  <w:footnote w:id="17">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One could deepen one’s understanding of a situation by simply spending more time in it.  Indeed, this generally   improves the depth of the</w:t>
      </w:r>
      <w:r w:rsidRPr="005C2346">
        <w:rPr>
          <w:rFonts w:ascii="Times New Roman" w:hAnsi="Times New Roman" w:cs="Times New Roman"/>
          <w:i/>
        </w:rPr>
        <w:t xml:space="preserve"> verstehen </w:t>
      </w:r>
      <w:r w:rsidRPr="005C2346">
        <w:rPr>
          <w:rFonts w:ascii="Times New Roman" w:hAnsi="Times New Roman" w:cs="Times New Roman"/>
        </w:rPr>
        <w:t xml:space="preserve">of the actors involved. But whether this results in theoretical advancement will vary with whether the researcher has at his/her disposal a broad theoretical tool-kit and set of questions against which to examine the empirical reality under consideration – as suggested by Weiss (1994) and more recently by Snow, Morrill and Anderson (2003) and in Timmermans and Tavory (2012)’s plea for an abductive approach to qualitative research. Length and depth of fieldwork experience can no more serve as a warrant for the quality of a contribution than being an insider to a group determines the quality or authenticity of accounts of the group (Young 2004). Moreover, while ethnographers have </w:t>
      </w:r>
      <w:r w:rsidR="00DC6B08">
        <w:rPr>
          <w:rFonts w:ascii="Times New Roman" w:hAnsi="Times New Roman" w:cs="Times New Roman"/>
        </w:rPr>
        <w:t>won credibility by</w:t>
      </w:r>
      <w:r w:rsidRPr="005C2346">
        <w:rPr>
          <w:rFonts w:ascii="Times New Roman" w:hAnsi="Times New Roman" w:cs="Times New Roman"/>
        </w:rPr>
        <w:t xml:space="preserve"> studying difficult and challenging populations in contexts far removed from the comfort of American academe, more reflection is needed among sociologist ethnographers concerning the types of capitals and representation claims associated with such feats, especially in light of the extensive anthropological debates about representation generated  by the very influential </w:t>
      </w:r>
      <w:r w:rsidRPr="005C2346">
        <w:rPr>
          <w:rFonts w:ascii="Times New Roman" w:hAnsi="Times New Roman" w:cs="Times New Roman"/>
          <w:i/>
        </w:rPr>
        <w:t>Writing Culture</w:t>
      </w:r>
      <w:r w:rsidRPr="005C2346">
        <w:rPr>
          <w:rFonts w:ascii="Times New Roman" w:hAnsi="Times New Roman" w:cs="Times New Roman"/>
        </w:rPr>
        <w:t xml:space="preserve"> by Markus and Fisher (1986). </w:t>
      </w:r>
      <w:r w:rsidR="008B302C">
        <w:rPr>
          <w:rFonts w:ascii="Times New Roman" w:hAnsi="Times New Roman" w:cs="Times New Roman"/>
        </w:rPr>
        <w:t>Of course, many ethnographers are already well aware of such issues, as underscored by Emerson (2001).</w:t>
      </w:r>
      <w:r w:rsidRPr="005C2346">
        <w:rPr>
          <w:rFonts w:ascii="Times New Roman" w:hAnsi="Times New Roman" w:cs="Times New Roman"/>
        </w:rPr>
        <w:t xml:space="preserve">  </w:t>
      </w:r>
    </w:p>
  </w:footnote>
  <w:footnote w:id="18">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The difficulty of finding the right terminology </w:t>
      </w:r>
      <w:r w:rsidR="00DC6B08">
        <w:rPr>
          <w:rFonts w:ascii="Times New Roman" w:hAnsi="Times New Roman" w:cs="Times New Roman"/>
        </w:rPr>
        <w:t>for analyzing “situations”</w:t>
      </w:r>
      <w:r w:rsidRPr="005C2346">
        <w:rPr>
          <w:rFonts w:ascii="Times New Roman" w:hAnsi="Times New Roman" w:cs="Times New Roman"/>
        </w:rPr>
        <w:t xml:space="preserve"> suggests the need for theoretical work that could clarify the choice of research methods for analyzing socially situated action.  Erving Goffman developed a complex typology of situations, defined by the interactional rules that obtained in each, from behavior in public places (1963), to the rules that demarcated “front stage” and “backstage” in occupational settings (Goffman 1959), to the “frames” that people used to define what kind of situation they were in and what rules therefore applied (Goffman 1974). But most subsequent ethnography has shown less interest in a systematic analysis of kinds of situations.  There are important analyses of specific idiocultures (Fine 2012) and examples like Eliasoph and Lichterman’s (2003) suggestion that “group styles” powerfully shape interactions.  But we lack even a reasonable vocabulary for thinking about how specific “settings” (such as being at home at the dinner table versus in a store or at work), particular “contexts” (as when a polarized political system gives even small gestures larger meanings), or enduring community contexts (such as a neighborhood community, with its own culturally marked geography, recognizable groups, and more or less stable personal ties)</w:t>
      </w:r>
      <w:r w:rsidR="00DC6B08">
        <w:rPr>
          <w:rFonts w:ascii="Times New Roman" w:hAnsi="Times New Roman" w:cs="Times New Roman"/>
        </w:rPr>
        <w:t xml:space="preserve"> influence action</w:t>
      </w:r>
      <w:r w:rsidRPr="005C2346">
        <w:rPr>
          <w:rFonts w:ascii="Times New Roman" w:hAnsi="Times New Roman" w:cs="Times New Roman"/>
        </w:rPr>
        <w:t xml:space="preserve">.  </w:t>
      </w:r>
    </w:p>
  </w:footnote>
  <w:footnote w:id="19">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See Cherlin (2010) for a complementary approach using historical and survey data.</w:t>
      </w:r>
    </w:p>
  </w:footnote>
  <w:footnote w:id="20">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A broad overview of the Berkeley and Oakland Growth Studies can be found at </w:t>
      </w:r>
      <w:hyperlink r:id="rId4" w:history="1">
        <w:r w:rsidRPr="005C2346">
          <w:rPr>
            <w:rStyle w:val="Hyperlink"/>
            <w:rFonts w:ascii="Times New Roman" w:hAnsi="Times New Roman" w:cs="Times New Roman"/>
          </w:rPr>
          <w:t>http://ihd.berkeley.edu/igs.htm</w:t>
        </w:r>
      </w:hyperlink>
      <w:r w:rsidRPr="005C2346">
        <w:rPr>
          <w:rFonts w:ascii="Times New Roman" w:hAnsi="Times New Roman" w:cs="Times New Roman"/>
        </w:rPr>
        <w:t xml:space="preserve"> and at </w:t>
      </w:r>
      <w:hyperlink r:id="rId5" w:history="1">
        <w:r w:rsidRPr="005C2346">
          <w:rPr>
            <w:rStyle w:val="Hyperlink"/>
            <w:rFonts w:ascii="Times New Roman" w:hAnsi="Times New Roman" w:cs="Times New Roman"/>
          </w:rPr>
          <w:t>http://lifecourse.web.unc.edu/research_projects/oakland_berkeley/</w:t>
        </w:r>
      </w:hyperlink>
      <w:r w:rsidRPr="005C2346">
        <w:rPr>
          <w:rFonts w:ascii="Times New Roman" w:hAnsi="Times New Roman" w:cs="Times New Roman"/>
        </w:rPr>
        <w:t xml:space="preserve"> .</w:t>
      </w:r>
    </w:p>
  </w:footnote>
  <w:footnote w:id="21">
    <w:p w:rsidR="00CC22BD" w:rsidRPr="005C2346" w:rsidRDefault="00CC22BD">
      <w:pPr>
        <w:pStyle w:val="FootnoteText"/>
        <w:rPr>
          <w:rFonts w:ascii="Times New Roman" w:hAnsi="Times New Roman" w:cs="Times New Roman"/>
        </w:rPr>
      </w:pPr>
      <w:r w:rsidRPr="005C2346">
        <w:rPr>
          <w:rStyle w:val="FootnoteReference"/>
          <w:rFonts w:ascii="Times New Roman" w:hAnsi="Times New Roman" w:cs="Times New Roman"/>
        </w:rPr>
        <w:footnoteRef/>
      </w:r>
      <w:r w:rsidRPr="005C2346">
        <w:rPr>
          <w:rFonts w:ascii="Times New Roman" w:hAnsi="Times New Roman" w:cs="Times New Roman"/>
        </w:rPr>
        <w:t xml:space="preserve"> Of course, ethnographers often hear their subjects talk about the past. But it is difficult for them to obtain an extensive narrative without resorting to interviews. This shows the extent to which the distinction between interviewing and ethnography is largely an artificial one. </w:t>
      </w:r>
    </w:p>
  </w:footnote>
  <w:footnote w:id="22">
    <w:p w:rsidR="00CC22BD" w:rsidRPr="005C2346" w:rsidRDefault="00CC22BD" w:rsidP="00A1491F">
      <w:pPr>
        <w:rPr>
          <w:rFonts w:ascii="Times New Roman" w:eastAsia="Times New Roman" w:hAnsi="Times New Roman" w:cs="Times New Roman"/>
          <w:sz w:val="20"/>
          <w:szCs w:val="20"/>
        </w:rPr>
      </w:pPr>
      <w:r w:rsidRPr="005C2346">
        <w:rPr>
          <w:rStyle w:val="FootnoteReference"/>
          <w:rFonts w:ascii="Times New Roman" w:hAnsi="Times New Roman" w:cs="Times New Roman"/>
          <w:sz w:val="20"/>
          <w:szCs w:val="20"/>
        </w:rPr>
        <w:footnoteRef/>
      </w:r>
      <w:r w:rsidRPr="005C2346">
        <w:rPr>
          <w:rFonts w:ascii="Times New Roman" w:hAnsi="Times New Roman" w:cs="Times New Roman"/>
          <w:sz w:val="20"/>
          <w:szCs w:val="20"/>
        </w:rPr>
        <w:t xml:space="preserve"> The current debate is a replay of old tendencies within symbolic interactionism, as Blumer was also criticized for advocating the exclusive use of ethnography, which is not without </w:t>
      </w:r>
      <w:r>
        <w:rPr>
          <w:rFonts w:ascii="Times New Roman" w:hAnsi="Times New Roman" w:cs="Times New Roman"/>
          <w:sz w:val="20"/>
          <w:szCs w:val="20"/>
        </w:rPr>
        <w:t>perils</w:t>
      </w:r>
      <w:r w:rsidRPr="005C2346">
        <w:rPr>
          <w:rFonts w:ascii="Times New Roman" w:hAnsi="Times New Roman" w:cs="Times New Roman"/>
          <w:sz w:val="20"/>
          <w:szCs w:val="20"/>
        </w:rPr>
        <w:t xml:space="preserve">. In Best (2006)’s words, </w:t>
      </w:r>
      <w:r>
        <w:rPr>
          <w:rFonts w:ascii="Times New Roman" w:eastAsia="Times New Roman" w:hAnsi="Times New Roman" w:cs="Times New Roman"/>
          <w:sz w:val="20"/>
          <w:szCs w:val="20"/>
        </w:rPr>
        <w:t>“</w:t>
      </w:r>
      <w:r w:rsidRPr="005C2346">
        <w:rPr>
          <w:rFonts w:ascii="Times New Roman" w:eastAsia="Times New Roman" w:hAnsi="Times New Roman" w:cs="Times New Roman"/>
          <w:sz w:val="20"/>
          <w:szCs w:val="20"/>
        </w:rPr>
        <w:t xml:space="preserve">Following in Blumer’s footsteps, interactionists run the risk of retreating into armchairs cushioned by theoretical presumptions we find comfortable, and then characterizing this retreat as principled.” (12) We are hopeful as </w:t>
      </w:r>
      <w:r>
        <w:rPr>
          <w:rFonts w:ascii="Times New Roman" w:eastAsia="Times New Roman" w:hAnsi="Times New Roman" w:cs="Times New Roman"/>
          <w:sz w:val="20"/>
          <w:szCs w:val="20"/>
        </w:rPr>
        <w:t>a number</w:t>
      </w:r>
      <w:r w:rsidRPr="005C2346">
        <w:rPr>
          <w:rFonts w:ascii="Times New Roman" w:eastAsia="Times New Roman" w:hAnsi="Times New Roman" w:cs="Times New Roman"/>
          <w:sz w:val="20"/>
          <w:szCs w:val="20"/>
        </w:rPr>
        <w:t xml:space="preserve"> of the younger practitioners of the tradition </w:t>
      </w:r>
      <w:r w:rsidR="00925465">
        <w:rPr>
          <w:rFonts w:ascii="Times New Roman" w:eastAsia="Times New Roman" w:hAnsi="Times New Roman" w:cs="Times New Roman"/>
          <w:sz w:val="20"/>
          <w:szCs w:val="20"/>
        </w:rPr>
        <w:t xml:space="preserve">are already </w:t>
      </w:r>
      <w:r w:rsidRPr="005C2346">
        <w:rPr>
          <w:rFonts w:ascii="Times New Roman" w:eastAsia="Times New Roman" w:hAnsi="Times New Roman" w:cs="Times New Roman"/>
          <w:sz w:val="20"/>
          <w:szCs w:val="20"/>
        </w:rPr>
        <w:t>distinguish</w:t>
      </w:r>
      <w:r w:rsidR="00925465">
        <w:rPr>
          <w:rFonts w:ascii="Times New Roman" w:eastAsia="Times New Roman" w:hAnsi="Times New Roman" w:cs="Times New Roman"/>
          <w:sz w:val="20"/>
          <w:szCs w:val="20"/>
        </w:rPr>
        <w:t>ing</w:t>
      </w:r>
      <w:r w:rsidRPr="005C2346">
        <w:rPr>
          <w:rFonts w:ascii="Times New Roman" w:eastAsia="Times New Roman" w:hAnsi="Times New Roman" w:cs="Times New Roman"/>
          <w:sz w:val="20"/>
          <w:szCs w:val="20"/>
        </w:rPr>
        <w:t xml:space="preserve"> themselves by their theoretical acumen and their ability to connect with a range of traditions, which include French and American </w:t>
      </w:r>
      <w:r>
        <w:rPr>
          <w:rFonts w:ascii="Times New Roman" w:eastAsia="Times New Roman" w:hAnsi="Times New Roman" w:cs="Times New Roman"/>
          <w:sz w:val="20"/>
          <w:szCs w:val="20"/>
        </w:rPr>
        <w:t xml:space="preserve">sociological </w:t>
      </w:r>
      <w:r w:rsidRPr="005C2346">
        <w:rPr>
          <w:rFonts w:ascii="Times New Roman" w:eastAsia="Times New Roman" w:hAnsi="Times New Roman" w:cs="Times New Roman"/>
          <w:sz w:val="20"/>
          <w:szCs w:val="20"/>
        </w:rPr>
        <w:t>pragmatism as well as cultural sociology.</w:t>
      </w:r>
    </w:p>
    <w:p w:rsidR="00CC22BD" w:rsidRPr="005C2346" w:rsidRDefault="00CC22BD" w:rsidP="00A1491F">
      <w:pPr>
        <w:pStyle w:val="FootnoteText"/>
        <w:rPr>
          <w:rFonts w:ascii="Times New Roman" w:hAnsi="Times New Roman" w:cs="Times New Roman"/>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41D7E"/>
    <w:multiLevelType w:val="multilevel"/>
    <w:tmpl w:val="3476D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9D092D"/>
    <w:multiLevelType w:val="hybridMultilevel"/>
    <w:tmpl w:val="CD3C0AD8"/>
    <w:lvl w:ilvl="0" w:tplc="F00C8E2A">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29F3AB7"/>
    <w:multiLevelType w:val="hybridMultilevel"/>
    <w:tmpl w:val="92B6B950"/>
    <w:lvl w:ilvl="0" w:tplc="E5268472">
      <w:start w:val="2"/>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F5C627C"/>
    <w:multiLevelType w:val="hybridMultilevel"/>
    <w:tmpl w:val="532C3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E44B06"/>
    <w:multiLevelType w:val="hybridMultilevel"/>
    <w:tmpl w:val="50461B2E"/>
    <w:lvl w:ilvl="0" w:tplc="F27AE346">
      <w:start w:val="1"/>
      <w:numFmt w:val="lowerRoman"/>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473800"/>
    <w:multiLevelType w:val="hybridMultilevel"/>
    <w:tmpl w:val="035650DE"/>
    <w:lvl w:ilvl="0" w:tplc="16D09C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1827A92"/>
    <w:multiLevelType w:val="hybridMultilevel"/>
    <w:tmpl w:val="682600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037F77"/>
    <w:multiLevelType w:val="hybridMultilevel"/>
    <w:tmpl w:val="533A476E"/>
    <w:lvl w:ilvl="0" w:tplc="5A282E3E">
      <w:start w:val="2"/>
      <w:numFmt w:val="decimal"/>
      <w:lvlText w:val="%1)"/>
      <w:lvlJc w:val="left"/>
      <w:pPr>
        <w:ind w:left="720" w:hanging="360"/>
      </w:pPr>
      <w:rPr>
        <w:rFonts w:hint="default"/>
        <w:b/>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5"/>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2D"/>
    <w:rsid w:val="00016634"/>
    <w:rsid w:val="000307E4"/>
    <w:rsid w:val="0003205B"/>
    <w:rsid w:val="000320D1"/>
    <w:rsid w:val="00040F53"/>
    <w:rsid w:val="00045E42"/>
    <w:rsid w:val="000600EC"/>
    <w:rsid w:val="00061222"/>
    <w:rsid w:val="00072690"/>
    <w:rsid w:val="00092BBD"/>
    <w:rsid w:val="000A0ED3"/>
    <w:rsid w:val="000A318B"/>
    <w:rsid w:val="000A6B7E"/>
    <w:rsid w:val="000B53FC"/>
    <w:rsid w:val="000B5AE6"/>
    <w:rsid w:val="000B73F1"/>
    <w:rsid w:val="000C07A5"/>
    <w:rsid w:val="000C3FDA"/>
    <w:rsid w:val="000C7BB9"/>
    <w:rsid w:val="000E39CB"/>
    <w:rsid w:val="000E62E9"/>
    <w:rsid w:val="000E759F"/>
    <w:rsid w:val="000F0378"/>
    <w:rsid w:val="00102356"/>
    <w:rsid w:val="0010484E"/>
    <w:rsid w:val="00105BA1"/>
    <w:rsid w:val="001079F0"/>
    <w:rsid w:val="00114E76"/>
    <w:rsid w:val="00115FE5"/>
    <w:rsid w:val="001178D9"/>
    <w:rsid w:val="00130121"/>
    <w:rsid w:val="00132F79"/>
    <w:rsid w:val="00134F04"/>
    <w:rsid w:val="0014163B"/>
    <w:rsid w:val="0014369E"/>
    <w:rsid w:val="00143868"/>
    <w:rsid w:val="0015331A"/>
    <w:rsid w:val="001535B3"/>
    <w:rsid w:val="0015384D"/>
    <w:rsid w:val="00155173"/>
    <w:rsid w:val="00171161"/>
    <w:rsid w:val="00175826"/>
    <w:rsid w:val="001805F7"/>
    <w:rsid w:val="00184C01"/>
    <w:rsid w:val="001952B1"/>
    <w:rsid w:val="001A444B"/>
    <w:rsid w:val="001A65C5"/>
    <w:rsid w:val="001C1E67"/>
    <w:rsid w:val="001C3D4B"/>
    <w:rsid w:val="001C775E"/>
    <w:rsid w:val="001D3623"/>
    <w:rsid w:val="001D369A"/>
    <w:rsid w:val="001E7FE6"/>
    <w:rsid w:val="001F0827"/>
    <w:rsid w:val="001F459F"/>
    <w:rsid w:val="001F55C0"/>
    <w:rsid w:val="00212A2F"/>
    <w:rsid w:val="00215F3B"/>
    <w:rsid w:val="0022192A"/>
    <w:rsid w:val="002233C5"/>
    <w:rsid w:val="00236CC6"/>
    <w:rsid w:val="00245BE3"/>
    <w:rsid w:val="002546C8"/>
    <w:rsid w:val="00260C49"/>
    <w:rsid w:val="00266DDE"/>
    <w:rsid w:val="0027718C"/>
    <w:rsid w:val="002B0252"/>
    <w:rsid w:val="002B03A3"/>
    <w:rsid w:val="002B1325"/>
    <w:rsid w:val="002B19EE"/>
    <w:rsid w:val="002B7B96"/>
    <w:rsid w:val="002C0D6D"/>
    <w:rsid w:val="002C2063"/>
    <w:rsid w:val="002C6706"/>
    <w:rsid w:val="002C670D"/>
    <w:rsid w:val="002D084C"/>
    <w:rsid w:val="002D1396"/>
    <w:rsid w:val="002D6D60"/>
    <w:rsid w:val="002F0299"/>
    <w:rsid w:val="002F1EF7"/>
    <w:rsid w:val="002F7B46"/>
    <w:rsid w:val="00307653"/>
    <w:rsid w:val="003176FD"/>
    <w:rsid w:val="00323321"/>
    <w:rsid w:val="00333578"/>
    <w:rsid w:val="00355431"/>
    <w:rsid w:val="00356FB6"/>
    <w:rsid w:val="003576B4"/>
    <w:rsid w:val="00363DAD"/>
    <w:rsid w:val="00366ECF"/>
    <w:rsid w:val="00377AE0"/>
    <w:rsid w:val="00380672"/>
    <w:rsid w:val="003807A7"/>
    <w:rsid w:val="00382D08"/>
    <w:rsid w:val="0038649C"/>
    <w:rsid w:val="00393136"/>
    <w:rsid w:val="003A1A55"/>
    <w:rsid w:val="003A3D3F"/>
    <w:rsid w:val="003A52A2"/>
    <w:rsid w:val="003B2E3D"/>
    <w:rsid w:val="003C25A8"/>
    <w:rsid w:val="003C4BF0"/>
    <w:rsid w:val="003C6420"/>
    <w:rsid w:val="003D5496"/>
    <w:rsid w:val="003E6A2C"/>
    <w:rsid w:val="003F4391"/>
    <w:rsid w:val="0042010A"/>
    <w:rsid w:val="00461431"/>
    <w:rsid w:val="004631A9"/>
    <w:rsid w:val="00464167"/>
    <w:rsid w:val="004660C4"/>
    <w:rsid w:val="00466724"/>
    <w:rsid w:val="00481989"/>
    <w:rsid w:val="00486A6C"/>
    <w:rsid w:val="0049352E"/>
    <w:rsid w:val="00493535"/>
    <w:rsid w:val="00493C45"/>
    <w:rsid w:val="0049574C"/>
    <w:rsid w:val="00495C7A"/>
    <w:rsid w:val="004967E9"/>
    <w:rsid w:val="00497474"/>
    <w:rsid w:val="004A462E"/>
    <w:rsid w:val="004A6AFB"/>
    <w:rsid w:val="004C4A8B"/>
    <w:rsid w:val="004C5307"/>
    <w:rsid w:val="004D44A8"/>
    <w:rsid w:val="004E6A81"/>
    <w:rsid w:val="004F29E8"/>
    <w:rsid w:val="00501E25"/>
    <w:rsid w:val="00503685"/>
    <w:rsid w:val="00511238"/>
    <w:rsid w:val="005219BA"/>
    <w:rsid w:val="005223F8"/>
    <w:rsid w:val="00522855"/>
    <w:rsid w:val="005239D4"/>
    <w:rsid w:val="00525877"/>
    <w:rsid w:val="00527D30"/>
    <w:rsid w:val="00530EB7"/>
    <w:rsid w:val="005473C7"/>
    <w:rsid w:val="0055480B"/>
    <w:rsid w:val="00563654"/>
    <w:rsid w:val="00567027"/>
    <w:rsid w:val="00575960"/>
    <w:rsid w:val="00585F98"/>
    <w:rsid w:val="005A5AA4"/>
    <w:rsid w:val="005B1F3C"/>
    <w:rsid w:val="005B3F12"/>
    <w:rsid w:val="005B6573"/>
    <w:rsid w:val="005C2346"/>
    <w:rsid w:val="005C7090"/>
    <w:rsid w:val="005D480A"/>
    <w:rsid w:val="005D4FB3"/>
    <w:rsid w:val="005E0EF2"/>
    <w:rsid w:val="005E5763"/>
    <w:rsid w:val="005F670A"/>
    <w:rsid w:val="00603EFF"/>
    <w:rsid w:val="00606C74"/>
    <w:rsid w:val="006110B4"/>
    <w:rsid w:val="00612210"/>
    <w:rsid w:val="006151D1"/>
    <w:rsid w:val="00615456"/>
    <w:rsid w:val="00615DC1"/>
    <w:rsid w:val="00615F9A"/>
    <w:rsid w:val="006204EA"/>
    <w:rsid w:val="00630EA2"/>
    <w:rsid w:val="00634365"/>
    <w:rsid w:val="00635EB8"/>
    <w:rsid w:val="00657718"/>
    <w:rsid w:val="006616B0"/>
    <w:rsid w:val="00671FAD"/>
    <w:rsid w:val="0067218D"/>
    <w:rsid w:val="006855B2"/>
    <w:rsid w:val="006974D7"/>
    <w:rsid w:val="00697C04"/>
    <w:rsid w:val="006A512B"/>
    <w:rsid w:val="006B7F35"/>
    <w:rsid w:val="006C1A2E"/>
    <w:rsid w:val="006C79E3"/>
    <w:rsid w:val="006D0E27"/>
    <w:rsid w:val="006D24BE"/>
    <w:rsid w:val="006D46E4"/>
    <w:rsid w:val="006D7631"/>
    <w:rsid w:val="006E2CBB"/>
    <w:rsid w:val="006E4C80"/>
    <w:rsid w:val="007201F8"/>
    <w:rsid w:val="007207EE"/>
    <w:rsid w:val="00721052"/>
    <w:rsid w:val="00724D80"/>
    <w:rsid w:val="0072553A"/>
    <w:rsid w:val="0073625A"/>
    <w:rsid w:val="007438D5"/>
    <w:rsid w:val="00744F8F"/>
    <w:rsid w:val="00753B1C"/>
    <w:rsid w:val="007600F4"/>
    <w:rsid w:val="007646F8"/>
    <w:rsid w:val="00765DB2"/>
    <w:rsid w:val="00766BE2"/>
    <w:rsid w:val="007672A8"/>
    <w:rsid w:val="007727FC"/>
    <w:rsid w:val="007762FC"/>
    <w:rsid w:val="00782700"/>
    <w:rsid w:val="007828BD"/>
    <w:rsid w:val="00782C37"/>
    <w:rsid w:val="0078341D"/>
    <w:rsid w:val="0078447E"/>
    <w:rsid w:val="00794EE5"/>
    <w:rsid w:val="0079659F"/>
    <w:rsid w:val="0079791D"/>
    <w:rsid w:val="007A05F5"/>
    <w:rsid w:val="007A2761"/>
    <w:rsid w:val="007A27BF"/>
    <w:rsid w:val="007B6DBD"/>
    <w:rsid w:val="007E6FE1"/>
    <w:rsid w:val="008040A9"/>
    <w:rsid w:val="0080742F"/>
    <w:rsid w:val="00813264"/>
    <w:rsid w:val="00813F74"/>
    <w:rsid w:val="0081752A"/>
    <w:rsid w:val="00823276"/>
    <w:rsid w:val="00825ACC"/>
    <w:rsid w:val="00833422"/>
    <w:rsid w:val="00861AEE"/>
    <w:rsid w:val="00864E37"/>
    <w:rsid w:val="008758F1"/>
    <w:rsid w:val="008940BD"/>
    <w:rsid w:val="00897CCC"/>
    <w:rsid w:val="008A24CC"/>
    <w:rsid w:val="008A2957"/>
    <w:rsid w:val="008A69DF"/>
    <w:rsid w:val="008B2604"/>
    <w:rsid w:val="008B302C"/>
    <w:rsid w:val="008C54B0"/>
    <w:rsid w:val="008C613F"/>
    <w:rsid w:val="008C62A8"/>
    <w:rsid w:val="008E15FE"/>
    <w:rsid w:val="008F381F"/>
    <w:rsid w:val="009006F4"/>
    <w:rsid w:val="00901117"/>
    <w:rsid w:val="00901CE6"/>
    <w:rsid w:val="00902808"/>
    <w:rsid w:val="00902D1F"/>
    <w:rsid w:val="00904EB9"/>
    <w:rsid w:val="009052C3"/>
    <w:rsid w:val="00907B3A"/>
    <w:rsid w:val="00916BC0"/>
    <w:rsid w:val="00923B73"/>
    <w:rsid w:val="00924424"/>
    <w:rsid w:val="00925465"/>
    <w:rsid w:val="00936FB4"/>
    <w:rsid w:val="00941F21"/>
    <w:rsid w:val="009474D1"/>
    <w:rsid w:val="009477B3"/>
    <w:rsid w:val="009531DB"/>
    <w:rsid w:val="009659F6"/>
    <w:rsid w:val="009705AD"/>
    <w:rsid w:val="0097068A"/>
    <w:rsid w:val="009749D5"/>
    <w:rsid w:val="00974C0C"/>
    <w:rsid w:val="009768F4"/>
    <w:rsid w:val="009814D7"/>
    <w:rsid w:val="0098166D"/>
    <w:rsid w:val="00985CC5"/>
    <w:rsid w:val="009878E8"/>
    <w:rsid w:val="00992F1C"/>
    <w:rsid w:val="00996521"/>
    <w:rsid w:val="00996793"/>
    <w:rsid w:val="009A2143"/>
    <w:rsid w:val="009A7301"/>
    <w:rsid w:val="009A7FDD"/>
    <w:rsid w:val="009B3169"/>
    <w:rsid w:val="009B45FB"/>
    <w:rsid w:val="009B5239"/>
    <w:rsid w:val="009B652D"/>
    <w:rsid w:val="009C7331"/>
    <w:rsid w:val="009D1B86"/>
    <w:rsid w:val="009D1E71"/>
    <w:rsid w:val="009D3394"/>
    <w:rsid w:val="009D7BE1"/>
    <w:rsid w:val="009E23C7"/>
    <w:rsid w:val="009E5825"/>
    <w:rsid w:val="009F24B5"/>
    <w:rsid w:val="00A0705F"/>
    <w:rsid w:val="00A07775"/>
    <w:rsid w:val="00A1074C"/>
    <w:rsid w:val="00A112A7"/>
    <w:rsid w:val="00A1133D"/>
    <w:rsid w:val="00A14464"/>
    <w:rsid w:val="00A1491F"/>
    <w:rsid w:val="00A17CEA"/>
    <w:rsid w:val="00A335E2"/>
    <w:rsid w:val="00A44100"/>
    <w:rsid w:val="00A515D7"/>
    <w:rsid w:val="00A6097D"/>
    <w:rsid w:val="00A62818"/>
    <w:rsid w:val="00A634AD"/>
    <w:rsid w:val="00A867F0"/>
    <w:rsid w:val="00AA38DD"/>
    <w:rsid w:val="00AA40D3"/>
    <w:rsid w:val="00AC66C1"/>
    <w:rsid w:val="00AD5B70"/>
    <w:rsid w:val="00AE1E61"/>
    <w:rsid w:val="00AE2662"/>
    <w:rsid w:val="00AF15AC"/>
    <w:rsid w:val="00AF195D"/>
    <w:rsid w:val="00AF2BB4"/>
    <w:rsid w:val="00B03990"/>
    <w:rsid w:val="00B04D84"/>
    <w:rsid w:val="00B05042"/>
    <w:rsid w:val="00B14EE6"/>
    <w:rsid w:val="00B212DE"/>
    <w:rsid w:val="00B21449"/>
    <w:rsid w:val="00B27866"/>
    <w:rsid w:val="00B369CC"/>
    <w:rsid w:val="00B40660"/>
    <w:rsid w:val="00B448BF"/>
    <w:rsid w:val="00B46A84"/>
    <w:rsid w:val="00B46CC0"/>
    <w:rsid w:val="00B503AB"/>
    <w:rsid w:val="00B5505A"/>
    <w:rsid w:val="00B62504"/>
    <w:rsid w:val="00B64A30"/>
    <w:rsid w:val="00B92B40"/>
    <w:rsid w:val="00B96073"/>
    <w:rsid w:val="00B97F42"/>
    <w:rsid w:val="00BA3FB5"/>
    <w:rsid w:val="00BA51E7"/>
    <w:rsid w:val="00BA5DBA"/>
    <w:rsid w:val="00BB1C05"/>
    <w:rsid w:val="00BB39DB"/>
    <w:rsid w:val="00BB5D0F"/>
    <w:rsid w:val="00BB79D8"/>
    <w:rsid w:val="00BB7C40"/>
    <w:rsid w:val="00BC0EDB"/>
    <w:rsid w:val="00BC7443"/>
    <w:rsid w:val="00BD454D"/>
    <w:rsid w:val="00BE0957"/>
    <w:rsid w:val="00BE0ACD"/>
    <w:rsid w:val="00BE6E3C"/>
    <w:rsid w:val="00BF22D3"/>
    <w:rsid w:val="00BF375F"/>
    <w:rsid w:val="00C01993"/>
    <w:rsid w:val="00C05782"/>
    <w:rsid w:val="00C073F5"/>
    <w:rsid w:val="00C11818"/>
    <w:rsid w:val="00C1400E"/>
    <w:rsid w:val="00C1582B"/>
    <w:rsid w:val="00C20D0E"/>
    <w:rsid w:val="00C2455A"/>
    <w:rsid w:val="00C33DED"/>
    <w:rsid w:val="00C45946"/>
    <w:rsid w:val="00C60EE4"/>
    <w:rsid w:val="00C83FBD"/>
    <w:rsid w:val="00C84104"/>
    <w:rsid w:val="00C97AD4"/>
    <w:rsid w:val="00CA5D25"/>
    <w:rsid w:val="00CB2329"/>
    <w:rsid w:val="00CB2749"/>
    <w:rsid w:val="00CC210C"/>
    <w:rsid w:val="00CC22BD"/>
    <w:rsid w:val="00CC43EC"/>
    <w:rsid w:val="00CC656B"/>
    <w:rsid w:val="00CD2D78"/>
    <w:rsid w:val="00CD5864"/>
    <w:rsid w:val="00CD790B"/>
    <w:rsid w:val="00CE3812"/>
    <w:rsid w:val="00CF7B6C"/>
    <w:rsid w:val="00D04F91"/>
    <w:rsid w:val="00D05C4D"/>
    <w:rsid w:val="00D100CA"/>
    <w:rsid w:val="00D103C7"/>
    <w:rsid w:val="00D32F1F"/>
    <w:rsid w:val="00D334AB"/>
    <w:rsid w:val="00D346B7"/>
    <w:rsid w:val="00D419A7"/>
    <w:rsid w:val="00D64E16"/>
    <w:rsid w:val="00D65273"/>
    <w:rsid w:val="00D66412"/>
    <w:rsid w:val="00D90FA8"/>
    <w:rsid w:val="00D91EED"/>
    <w:rsid w:val="00D97370"/>
    <w:rsid w:val="00D97B92"/>
    <w:rsid w:val="00DB2364"/>
    <w:rsid w:val="00DC5551"/>
    <w:rsid w:val="00DC6B08"/>
    <w:rsid w:val="00DD24AB"/>
    <w:rsid w:val="00DE1274"/>
    <w:rsid w:val="00DE3A39"/>
    <w:rsid w:val="00DE626A"/>
    <w:rsid w:val="00DE7995"/>
    <w:rsid w:val="00DF2A85"/>
    <w:rsid w:val="00DF2B70"/>
    <w:rsid w:val="00DF60AF"/>
    <w:rsid w:val="00E002A9"/>
    <w:rsid w:val="00E0710D"/>
    <w:rsid w:val="00E11DED"/>
    <w:rsid w:val="00E13260"/>
    <w:rsid w:val="00E17FC6"/>
    <w:rsid w:val="00E200BC"/>
    <w:rsid w:val="00E2614F"/>
    <w:rsid w:val="00E26FE2"/>
    <w:rsid w:val="00E30B42"/>
    <w:rsid w:val="00E316D6"/>
    <w:rsid w:val="00E3288D"/>
    <w:rsid w:val="00E4326E"/>
    <w:rsid w:val="00E44D2A"/>
    <w:rsid w:val="00E471F7"/>
    <w:rsid w:val="00E5259A"/>
    <w:rsid w:val="00E71700"/>
    <w:rsid w:val="00E74891"/>
    <w:rsid w:val="00E76665"/>
    <w:rsid w:val="00E86743"/>
    <w:rsid w:val="00E86BC0"/>
    <w:rsid w:val="00EA066D"/>
    <w:rsid w:val="00EA1285"/>
    <w:rsid w:val="00EA2261"/>
    <w:rsid w:val="00EA5C50"/>
    <w:rsid w:val="00EB0B16"/>
    <w:rsid w:val="00EC00C1"/>
    <w:rsid w:val="00EE0453"/>
    <w:rsid w:val="00EF201C"/>
    <w:rsid w:val="00F05C66"/>
    <w:rsid w:val="00F11784"/>
    <w:rsid w:val="00F16B9A"/>
    <w:rsid w:val="00F21780"/>
    <w:rsid w:val="00F22403"/>
    <w:rsid w:val="00F22BB3"/>
    <w:rsid w:val="00F27AED"/>
    <w:rsid w:val="00F322D9"/>
    <w:rsid w:val="00F3251D"/>
    <w:rsid w:val="00F326F3"/>
    <w:rsid w:val="00F333A6"/>
    <w:rsid w:val="00F41E6B"/>
    <w:rsid w:val="00F4677D"/>
    <w:rsid w:val="00F5163B"/>
    <w:rsid w:val="00F60940"/>
    <w:rsid w:val="00F66ABF"/>
    <w:rsid w:val="00F733CB"/>
    <w:rsid w:val="00F74E37"/>
    <w:rsid w:val="00F8275F"/>
    <w:rsid w:val="00FA531F"/>
    <w:rsid w:val="00FA777F"/>
    <w:rsid w:val="00FB73E6"/>
    <w:rsid w:val="00FC13E8"/>
    <w:rsid w:val="00FC3593"/>
    <w:rsid w:val="00FD162D"/>
    <w:rsid w:val="00FD4574"/>
    <w:rsid w:val="00FD6C7B"/>
    <w:rsid w:val="00FD7528"/>
    <w:rsid w:val="00FE70F9"/>
    <w:rsid w:val="00FF2C01"/>
    <w:rsid w:val="00FF3083"/>
    <w:rsid w:val="00FF43A0"/>
    <w:rsid w:val="00FF4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52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F02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62D"/>
    <w:pPr>
      <w:ind w:left="720"/>
      <w:contextualSpacing/>
    </w:pPr>
  </w:style>
  <w:style w:type="paragraph" w:customStyle="1" w:styleId="FreeFormA">
    <w:name w:val="Free Form A"/>
    <w:rsid w:val="00481989"/>
    <w:pPr>
      <w:spacing w:after="0" w:line="240" w:lineRule="auto"/>
    </w:pPr>
    <w:rPr>
      <w:rFonts w:ascii="Times New Roman" w:eastAsia="ヒラギノ角ゴ Pro W3" w:hAnsi="Times New Roman" w:cs="Times New Roman"/>
      <w:color w:val="000000"/>
      <w:sz w:val="24"/>
      <w:szCs w:val="24"/>
    </w:rPr>
  </w:style>
  <w:style w:type="character" w:styleId="CommentReference">
    <w:name w:val="annotation reference"/>
    <w:uiPriority w:val="99"/>
    <w:rsid w:val="00481989"/>
    <w:rPr>
      <w:sz w:val="18"/>
      <w:szCs w:val="18"/>
    </w:rPr>
  </w:style>
  <w:style w:type="paragraph" w:styleId="CommentText">
    <w:name w:val="annotation text"/>
    <w:basedOn w:val="Normal"/>
    <w:link w:val="CommentTextChar"/>
    <w:uiPriority w:val="99"/>
    <w:rsid w:val="00481989"/>
    <w:pPr>
      <w:spacing w:after="0" w:line="240" w:lineRule="auto"/>
    </w:pPr>
    <w:rPr>
      <w:rFonts w:ascii="Times New Roman" w:eastAsia="ヒラギノ角ゴ Pro W3" w:hAnsi="Times New Roman" w:cs="Times New Roman"/>
      <w:color w:val="000000"/>
      <w:sz w:val="24"/>
      <w:szCs w:val="24"/>
    </w:rPr>
  </w:style>
  <w:style w:type="character" w:customStyle="1" w:styleId="CommentTextChar">
    <w:name w:val="Comment Text Char"/>
    <w:basedOn w:val="DefaultParagraphFont"/>
    <w:link w:val="CommentText"/>
    <w:uiPriority w:val="99"/>
    <w:rsid w:val="00481989"/>
    <w:rPr>
      <w:rFonts w:ascii="Times New Roman" w:eastAsia="ヒラギノ角ゴ Pro W3" w:hAnsi="Times New Roman" w:cs="Times New Roman"/>
      <w:color w:val="000000"/>
      <w:sz w:val="24"/>
      <w:szCs w:val="24"/>
    </w:rPr>
  </w:style>
  <w:style w:type="paragraph" w:styleId="BalloonText">
    <w:name w:val="Balloon Text"/>
    <w:basedOn w:val="Normal"/>
    <w:link w:val="BalloonTextChar"/>
    <w:uiPriority w:val="99"/>
    <w:semiHidden/>
    <w:unhideWhenUsed/>
    <w:rsid w:val="0048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89"/>
    <w:rPr>
      <w:rFonts w:ascii="Tahoma" w:hAnsi="Tahoma" w:cs="Tahoma"/>
      <w:sz w:val="16"/>
      <w:szCs w:val="16"/>
    </w:rPr>
  </w:style>
  <w:style w:type="paragraph" w:styleId="FootnoteText">
    <w:name w:val="footnote text"/>
    <w:basedOn w:val="Normal"/>
    <w:link w:val="FootnoteTextChar"/>
    <w:uiPriority w:val="99"/>
    <w:semiHidden/>
    <w:unhideWhenUsed/>
    <w:rsid w:val="00905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2C3"/>
    <w:rPr>
      <w:sz w:val="20"/>
      <w:szCs w:val="20"/>
    </w:rPr>
  </w:style>
  <w:style w:type="character" w:styleId="FootnoteReference">
    <w:name w:val="footnote reference"/>
    <w:basedOn w:val="DefaultParagraphFont"/>
    <w:uiPriority w:val="99"/>
    <w:semiHidden/>
    <w:unhideWhenUsed/>
    <w:rsid w:val="009052C3"/>
    <w:rPr>
      <w:vertAlign w:val="superscript"/>
    </w:rPr>
  </w:style>
  <w:style w:type="character" w:styleId="Hyperlink">
    <w:name w:val="Hyperlink"/>
    <w:basedOn w:val="DefaultParagraphFont"/>
    <w:uiPriority w:val="99"/>
    <w:unhideWhenUsed/>
    <w:rsid w:val="009052C3"/>
    <w:rPr>
      <w:color w:val="0000FF"/>
      <w:u w:val="single"/>
    </w:rPr>
  </w:style>
  <w:style w:type="character" w:styleId="HTMLCite">
    <w:name w:val="HTML Cite"/>
    <w:basedOn w:val="DefaultParagraphFont"/>
    <w:uiPriority w:val="99"/>
    <w:semiHidden/>
    <w:unhideWhenUsed/>
    <w:rsid w:val="009052C3"/>
    <w:rPr>
      <w:i/>
      <w:iCs/>
    </w:rPr>
  </w:style>
  <w:style w:type="character" w:customStyle="1" w:styleId="apple-converted-space">
    <w:name w:val="apple-converted-space"/>
    <w:basedOn w:val="DefaultParagraphFont"/>
    <w:rsid w:val="009052C3"/>
  </w:style>
  <w:style w:type="character" w:customStyle="1" w:styleId="Heading1Char">
    <w:name w:val="Heading 1 Char"/>
    <w:basedOn w:val="DefaultParagraphFont"/>
    <w:link w:val="Heading1"/>
    <w:uiPriority w:val="9"/>
    <w:rsid w:val="009052C3"/>
    <w:rPr>
      <w:rFonts w:asciiTheme="majorHAnsi" w:eastAsiaTheme="majorEastAsia" w:hAnsiTheme="majorHAnsi" w:cstheme="majorBidi"/>
      <w:b/>
      <w:bCs/>
      <w:color w:val="365F91" w:themeColor="accent1" w:themeShade="BF"/>
      <w:sz w:val="28"/>
      <w:szCs w:val="28"/>
    </w:rPr>
  </w:style>
  <w:style w:type="paragraph" w:customStyle="1" w:styleId="FreeFormAAA">
    <w:name w:val="Free Form A A A"/>
    <w:rsid w:val="00FF3083"/>
    <w:pPr>
      <w:spacing w:after="0" w:line="240" w:lineRule="auto"/>
    </w:pPr>
    <w:rPr>
      <w:rFonts w:ascii="Helvetica" w:eastAsia="ヒラギノ角ゴ Pro W3" w:hAnsi="Helvetica"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814D7"/>
    <w:pPr>
      <w:spacing w:after="200"/>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9814D7"/>
    <w:rPr>
      <w:rFonts w:ascii="Times New Roman" w:eastAsia="ヒラギノ角ゴ Pro W3" w:hAnsi="Times New Roman" w:cs="Times New Roman"/>
      <w:b/>
      <w:bCs/>
      <w:color w:val="000000"/>
      <w:sz w:val="20"/>
      <w:szCs w:val="20"/>
    </w:rPr>
  </w:style>
  <w:style w:type="character" w:customStyle="1" w:styleId="Heading3Char">
    <w:name w:val="Heading 3 Char"/>
    <w:basedOn w:val="DefaultParagraphFont"/>
    <w:link w:val="Heading3"/>
    <w:uiPriority w:val="9"/>
    <w:rsid w:val="002F0299"/>
    <w:rPr>
      <w:rFonts w:ascii="Times New Roman" w:eastAsia="Times New Roman" w:hAnsi="Times New Roman" w:cs="Times New Roman"/>
      <w:b/>
      <w:bCs/>
      <w:sz w:val="27"/>
      <w:szCs w:val="27"/>
    </w:rPr>
  </w:style>
  <w:style w:type="character" w:customStyle="1" w:styleId="ptbrand">
    <w:name w:val="ptbrand"/>
    <w:basedOn w:val="DefaultParagraphFont"/>
    <w:rsid w:val="002F0299"/>
  </w:style>
  <w:style w:type="character" w:customStyle="1" w:styleId="bindingandrelease">
    <w:name w:val="bindingandrelease"/>
    <w:basedOn w:val="DefaultParagraphFont"/>
    <w:rsid w:val="002F0299"/>
  </w:style>
  <w:style w:type="paragraph" w:styleId="Header">
    <w:name w:val="header"/>
    <w:basedOn w:val="Normal"/>
    <w:link w:val="HeaderChar"/>
    <w:uiPriority w:val="99"/>
    <w:unhideWhenUsed/>
    <w:rsid w:val="00CC6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6B"/>
  </w:style>
  <w:style w:type="paragraph" w:styleId="Footer">
    <w:name w:val="footer"/>
    <w:basedOn w:val="Normal"/>
    <w:link w:val="FooterChar"/>
    <w:uiPriority w:val="99"/>
    <w:unhideWhenUsed/>
    <w:rsid w:val="00CC6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6B"/>
  </w:style>
  <w:style w:type="character" w:customStyle="1" w:styleId="biblio-authors">
    <w:name w:val="biblio-authors"/>
    <w:basedOn w:val="DefaultParagraphFont"/>
    <w:rsid w:val="001178D9"/>
  </w:style>
  <w:style w:type="character" w:customStyle="1" w:styleId="biblio-title-chicago">
    <w:name w:val="biblio-title-chicago"/>
    <w:basedOn w:val="DefaultParagraphFont"/>
    <w:rsid w:val="001178D9"/>
  </w:style>
  <w:style w:type="paragraph" w:styleId="NoSpacing">
    <w:name w:val="No Spacing"/>
    <w:uiPriority w:val="1"/>
    <w:qFormat/>
    <w:rsid w:val="00794EE5"/>
    <w:pPr>
      <w:spacing w:after="0" w:line="240" w:lineRule="auto"/>
    </w:pPr>
  </w:style>
  <w:style w:type="character" w:customStyle="1" w:styleId="style3">
    <w:name w:val="style_3"/>
    <w:basedOn w:val="DefaultParagraphFont"/>
    <w:rsid w:val="00A14464"/>
  </w:style>
  <w:style w:type="character" w:styleId="PlaceholderText">
    <w:name w:val="Placeholder Text"/>
    <w:basedOn w:val="DefaultParagraphFont"/>
    <w:uiPriority w:val="99"/>
    <w:semiHidden/>
    <w:rsid w:val="00A634AD"/>
    <w:rPr>
      <w:color w:val="808080"/>
    </w:rPr>
  </w:style>
  <w:style w:type="paragraph" w:customStyle="1" w:styleId="Default">
    <w:name w:val="Default"/>
    <w:rsid w:val="007828BD"/>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052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2F029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62D"/>
    <w:pPr>
      <w:ind w:left="720"/>
      <w:contextualSpacing/>
    </w:pPr>
  </w:style>
  <w:style w:type="paragraph" w:customStyle="1" w:styleId="FreeFormA">
    <w:name w:val="Free Form A"/>
    <w:rsid w:val="00481989"/>
    <w:pPr>
      <w:spacing w:after="0" w:line="240" w:lineRule="auto"/>
    </w:pPr>
    <w:rPr>
      <w:rFonts w:ascii="Times New Roman" w:eastAsia="ヒラギノ角ゴ Pro W3" w:hAnsi="Times New Roman" w:cs="Times New Roman"/>
      <w:color w:val="000000"/>
      <w:sz w:val="24"/>
      <w:szCs w:val="24"/>
    </w:rPr>
  </w:style>
  <w:style w:type="character" w:styleId="CommentReference">
    <w:name w:val="annotation reference"/>
    <w:uiPriority w:val="99"/>
    <w:rsid w:val="00481989"/>
    <w:rPr>
      <w:sz w:val="18"/>
      <w:szCs w:val="18"/>
    </w:rPr>
  </w:style>
  <w:style w:type="paragraph" w:styleId="CommentText">
    <w:name w:val="annotation text"/>
    <w:basedOn w:val="Normal"/>
    <w:link w:val="CommentTextChar"/>
    <w:uiPriority w:val="99"/>
    <w:rsid w:val="00481989"/>
    <w:pPr>
      <w:spacing w:after="0" w:line="240" w:lineRule="auto"/>
    </w:pPr>
    <w:rPr>
      <w:rFonts w:ascii="Times New Roman" w:eastAsia="ヒラギノ角ゴ Pro W3" w:hAnsi="Times New Roman" w:cs="Times New Roman"/>
      <w:color w:val="000000"/>
      <w:sz w:val="24"/>
      <w:szCs w:val="24"/>
    </w:rPr>
  </w:style>
  <w:style w:type="character" w:customStyle="1" w:styleId="CommentTextChar">
    <w:name w:val="Comment Text Char"/>
    <w:basedOn w:val="DefaultParagraphFont"/>
    <w:link w:val="CommentText"/>
    <w:uiPriority w:val="99"/>
    <w:rsid w:val="00481989"/>
    <w:rPr>
      <w:rFonts w:ascii="Times New Roman" w:eastAsia="ヒラギノ角ゴ Pro W3" w:hAnsi="Times New Roman" w:cs="Times New Roman"/>
      <w:color w:val="000000"/>
      <w:sz w:val="24"/>
      <w:szCs w:val="24"/>
    </w:rPr>
  </w:style>
  <w:style w:type="paragraph" w:styleId="BalloonText">
    <w:name w:val="Balloon Text"/>
    <w:basedOn w:val="Normal"/>
    <w:link w:val="BalloonTextChar"/>
    <w:uiPriority w:val="99"/>
    <w:semiHidden/>
    <w:unhideWhenUsed/>
    <w:rsid w:val="004819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989"/>
    <w:rPr>
      <w:rFonts w:ascii="Tahoma" w:hAnsi="Tahoma" w:cs="Tahoma"/>
      <w:sz w:val="16"/>
      <w:szCs w:val="16"/>
    </w:rPr>
  </w:style>
  <w:style w:type="paragraph" w:styleId="FootnoteText">
    <w:name w:val="footnote text"/>
    <w:basedOn w:val="Normal"/>
    <w:link w:val="FootnoteTextChar"/>
    <w:uiPriority w:val="99"/>
    <w:semiHidden/>
    <w:unhideWhenUsed/>
    <w:rsid w:val="009052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52C3"/>
    <w:rPr>
      <w:sz w:val="20"/>
      <w:szCs w:val="20"/>
    </w:rPr>
  </w:style>
  <w:style w:type="character" w:styleId="FootnoteReference">
    <w:name w:val="footnote reference"/>
    <w:basedOn w:val="DefaultParagraphFont"/>
    <w:uiPriority w:val="99"/>
    <w:semiHidden/>
    <w:unhideWhenUsed/>
    <w:rsid w:val="009052C3"/>
    <w:rPr>
      <w:vertAlign w:val="superscript"/>
    </w:rPr>
  </w:style>
  <w:style w:type="character" w:styleId="Hyperlink">
    <w:name w:val="Hyperlink"/>
    <w:basedOn w:val="DefaultParagraphFont"/>
    <w:uiPriority w:val="99"/>
    <w:unhideWhenUsed/>
    <w:rsid w:val="009052C3"/>
    <w:rPr>
      <w:color w:val="0000FF"/>
      <w:u w:val="single"/>
    </w:rPr>
  </w:style>
  <w:style w:type="character" w:styleId="HTMLCite">
    <w:name w:val="HTML Cite"/>
    <w:basedOn w:val="DefaultParagraphFont"/>
    <w:uiPriority w:val="99"/>
    <w:semiHidden/>
    <w:unhideWhenUsed/>
    <w:rsid w:val="009052C3"/>
    <w:rPr>
      <w:i/>
      <w:iCs/>
    </w:rPr>
  </w:style>
  <w:style w:type="character" w:customStyle="1" w:styleId="apple-converted-space">
    <w:name w:val="apple-converted-space"/>
    <w:basedOn w:val="DefaultParagraphFont"/>
    <w:rsid w:val="009052C3"/>
  </w:style>
  <w:style w:type="character" w:customStyle="1" w:styleId="Heading1Char">
    <w:name w:val="Heading 1 Char"/>
    <w:basedOn w:val="DefaultParagraphFont"/>
    <w:link w:val="Heading1"/>
    <w:uiPriority w:val="9"/>
    <w:rsid w:val="009052C3"/>
    <w:rPr>
      <w:rFonts w:asciiTheme="majorHAnsi" w:eastAsiaTheme="majorEastAsia" w:hAnsiTheme="majorHAnsi" w:cstheme="majorBidi"/>
      <w:b/>
      <w:bCs/>
      <w:color w:val="365F91" w:themeColor="accent1" w:themeShade="BF"/>
      <w:sz w:val="28"/>
      <w:szCs w:val="28"/>
    </w:rPr>
  </w:style>
  <w:style w:type="paragraph" w:customStyle="1" w:styleId="FreeFormAAA">
    <w:name w:val="Free Form A A A"/>
    <w:rsid w:val="00FF3083"/>
    <w:pPr>
      <w:spacing w:after="0" w:line="240" w:lineRule="auto"/>
    </w:pPr>
    <w:rPr>
      <w:rFonts w:ascii="Helvetica" w:eastAsia="ヒラギノ角ゴ Pro W3" w:hAnsi="Helvetica"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9814D7"/>
    <w:pPr>
      <w:spacing w:after="200"/>
    </w:pPr>
    <w:rPr>
      <w:rFonts w:asciiTheme="minorHAnsi" w:eastAsiaTheme="minorHAnsi" w:hAnsiTheme="minorHAnsi" w:cstheme="minorBidi"/>
      <w:b/>
      <w:bCs/>
      <w:color w:val="auto"/>
      <w:sz w:val="20"/>
      <w:szCs w:val="20"/>
    </w:rPr>
  </w:style>
  <w:style w:type="character" w:customStyle="1" w:styleId="CommentSubjectChar">
    <w:name w:val="Comment Subject Char"/>
    <w:basedOn w:val="CommentTextChar"/>
    <w:link w:val="CommentSubject"/>
    <w:uiPriority w:val="99"/>
    <w:semiHidden/>
    <w:rsid w:val="009814D7"/>
    <w:rPr>
      <w:rFonts w:ascii="Times New Roman" w:eastAsia="ヒラギノ角ゴ Pro W3" w:hAnsi="Times New Roman" w:cs="Times New Roman"/>
      <w:b/>
      <w:bCs/>
      <w:color w:val="000000"/>
      <w:sz w:val="20"/>
      <w:szCs w:val="20"/>
    </w:rPr>
  </w:style>
  <w:style w:type="character" w:customStyle="1" w:styleId="Heading3Char">
    <w:name w:val="Heading 3 Char"/>
    <w:basedOn w:val="DefaultParagraphFont"/>
    <w:link w:val="Heading3"/>
    <w:uiPriority w:val="9"/>
    <w:rsid w:val="002F0299"/>
    <w:rPr>
      <w:rFonts w:ascii="Times New Roman" w:eastAsia="Times New Roman" w:hAnsi="Times New Roman" w:cs="Times New Roman"/>
      <w:b/>
      <w:bCs/>
      <w:sz w:val="27"/>
      <w:szCs w:val="27"/>
    </w:rPr>
  </w:style>
  <w:style w:type="character" w:customStyle="1" w:styleId="ptbrand">
    <w:name w:val="ptbrand"/>
    <w:basedOn w:val="DefaultParagraphFont"/>
    <w:rsid w:val="002F0299"/>
  </w:style>
  <w:style w:type="character" w:customStyle="1" w:styleId="bindingandrelease">
    <w:name w:val="bindingandrelease"/>
    <w:basedOn w:val="DefaultParagraphFont"/>
    <w:rsid w:val="002F0299"/>
  </w:style>
  <w:style w:type="paragraph" w:styleId="Header">
    <w:name w:val="header"/>
    <w:basedOn w:val="Normal"/>
    <w:link w:val="HeaderChar"/>
    <w:uiPriority w:val="99"/>
    <w:unhideWhenUsed/>
    <w:rsid w:val="00CC65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656B"/>
  </w:style>
  <w:style w:type="paragraph" w:styleId="Footer">
    <w:name w:val="footer"/>
    <w:basedOn w:val="Normal"/>
    <w:link w:val="FooterChar"/>
    <w:uiPriority w:val="99"/>
    <w:unhideWhenUsed/>
    <w:rsid w:val="00CC65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656B"/>
  </w:style>
  <w:style w:type="character" w:customStyle="1" w:styleId="biblio-authors">
    <w:name w:val="biblio-authors"/>
    <w:basedOn w:val="DefaultParagraphFont"/>
    <w:rsid w:val="001178D9"/>
  </w:style>
  <w:style w:type="character" w:customStyle="1" w:styleId="biblio-title-chicago">
    <w:name w:val="biblio-title-chicago"/>
    <w:basedOn w:val="DefaultParagraphFont"/>
    <w:rsid w:val="001178D9"/>
  </w:style>
  <w:style w:type="paragraph" w:styleId="NoSpacing">
    <w:name w:val="No Spacing"/>
    <w:uiPriority w:val="1"/>
    <w:qFormat/>
    <w:rsid w:val="00794EE5"/>
    <w:pPr>
      <w:spacing w:after="0" w:line="240" w:lineRule="auto"/>
    </w:pPr>
  </w:style>
  <w:style w:type="character" w:customStyle="1" w:styleId="style3">
    <w:name w:val="style_3"/>
    <w:basedOn w:val="DefaultParagraphFont"/>
    <w:rsid w:val="00A14464"/>
  </w:style>
  <w:style w:type="character" w:styleId="PlaceholderText">
    <w:name w:val="Placeholder Text"/>
    <w:basedOn w:val="DefaultParagraphFont"/>
    <w:uiPriority w:val="99"/>
    <w:semiHidden/>
    <w:rsid w:val="00A634AD"/>
    <w:rPr>
      <w:color w:val="808080"/>
    </w:rPr>
  </w:style>
  <w:style w:type="paragraph" w:customStyle="1" w:styleId="Default">
    <w:name w:val="Default"/>
    <w:rsid w:val="007828B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204506">
      <w:bodyDiv w:val="1"/>
      <w:marLeft w:val="0"/>
      <w:marRight w:val="0"/>
      <w:marTop w:val="0"/>
      <w:marBottom w:val="0"/>
      <w:divBdr>
        <w:top w:val="none" w:sz="0" w:space="0" w:color="auto"/>
        <w:left w:val="none" w:sz="0" w:space="0" w:color="auto"/>
        <w:bottom w:val="none" w:sz="0" w:space="0" w:color="auto"/>
        <w:right w:val="none" w:sz="0" w:space="0" w:color="auto"/>
      </w:divBdr>
    </w:div>
    <w:div w:id="258413135">
      <w:bodyDiv w:val="1"/>
      <w:marLeft w:val="0"/>
      <w:marRight w:val="0"/>
      <w:marTop w:val="0"/>
      <w:marBottom w:val="0"/>
      <w:divBdr>
        <w:top w:val="none" w:sz="0" w:space="0" w:color="auto"/>
        <w:left w:val="none" w:sz="0" w:space="0" w:color="auto"/>
        <w:bottom w:val="none" w:sz="0" w:space="0" w:color="auto"/>
        <w:right w:val="none" w:sz="0" w:space="0" w:color="auto"/>
      </w:divBdr>
    </w:div>
    <w:div w:id="318078320">
      <w:bodyDiv w:val="1"/>
      <w:marLeft w:val="0"/>
      <w:marRight w:val="0"/>
      <w:marTop w:val="0"/>
      <w:marBottom w:val="0"/>
      <w:divBdr>
        <w:top w:val="none" w:sz="0" w:space="0" w:color="auto"/>
        <w:left w:val="none" w:sz="0" w:space="0" w:color="auto"/>
        <w:bottom w:val="none" w:sz="0" w:space="0" w:color="auto"/>
        <w:right w:val="none" w:sz="0" w:space="0" w:color="auto"/>
      </w:divBdr>
    </w:div>
    <w:div w:id="416443922">
      <w:bodyDiv w:val="1"/>
      <w:marLeft w:val="0"/>
      <w:marRight w:val="0"/>
      <w:marTop w:val="0"/>
      <w:marBottom w:val="0"/>
      <w:divBdr>
        <w:top w:val="none" w:sz="0" w:space="0" w:color="auto"/>
        <w:left w:val="none" w:sz="0" w:space="0" w:color="auto"/>
        <w:bottom w:val="none" w:sz="0" w:space="0" w:color="auto"/>
        <w:right w:val="none" w:sz="0" w:space="0" w:color="auto"/>
      </w:divBdr>
    </w:div>
    <w:div w:id="420221737">
      <w:bodyDiv w:val="1"/>
      <w:marLeft w:val="0"/>
      <w:marRight w:val="0"/>
      <w:marTop w:val="0"/>
      <w:marBottom w:val="0"/>
      <w:divBdr>
        <w:top w:val="none" w:sz="0" w:space="0" w:color="auto"/>
        <w:left w:val="none" w:sz="0" w:space="0" w:color="auto"/>
        <w:bottom w:val="none" w:sz="0" w:space="0" w:color="auto"/>
        <w:right w:val="none" w:sz="0" w:space="0" w:color="auto"/>
      </w:divBdr>
    </w:div>
    <w:div w:id="468516954">
      <w:bodyDiv w:val="1"/>
      <w:marLeft w:val="0"/>
      <w:marRight w:val="0"/>
      <w:marTop w:val="0"/>
      <w:marBottom w:val="0"/>
      <w:divBdr>
        <w:top w:val="none" w:sz="0" w:space="0" w:color="auto"/>
        <w:left w:val="none" w:sz="0" w:space="0" w:color="auto"/>
        <w:bottom w:val="none" w:sz="0" w:space="0" w:color="auto"/>
        <w:right w:val="none" w:sz="0" w:space="0" w:color="auto"/>
      </w:divBdr>
    </w:div>
    <w:div w:id="529803656">
      <w:bodyDiv w:val="1"/>
      <w:marLeft w:val="0"/>
      <w:marRight w:val="0"/>
      <w:marTop w:val="0"/>
      <w:marBottom w:val="0"/>
      <w:divBdr>
        <w:top w:val="none" w:sz="0" w:space="0" w:color="auto"/>
        <w:left w:val="none" w:sz="0" w:space="0" w:color="auto"/>
        <w:bottom w:val="none" w:sz="0" w:space="0" w:color="auto"/>
        <w:right w:val="none" w:sz="0" w:space="0" w:color="auto"/>
      </w:divBdr>
      <w:divsChild>
        <w:div w:id="1518691745">
          <w:marLeft w:val="0"/>
          <w:marRight w:val="0"/>
          <w:marTop w:val="0"/>
          <w:marBottom w:val="0"/>
          <w:divBdr>
            <w:top w:val="none" w:sz="0" w:space="0" w:color="auto"/>
            <w:left w:val="none" w:sz="0" w:space="0" w:color="auto"/>
            <w:bottom w:val="none" w:sz="0" w:space="0" w:color="auto"/>
            <w:right w:val="none" w:sz="0" w:space="0" w:color="auto"/>
          </w:divBdr>
        </w:div>
        <w:div w:id="2063826210">
          <w:marLeft w:val="0"/>
          <w:marRight w:val="0"/>
          <w:marTop w:val="0"/>
          <w:marBottom w:val="0"/>
          <w:divBdr>
            <w:top w:val="none" w:sz="0" w:space="0" w:color="auto"/>
            <w:left w:val="none" w:sz="0" w:space="0" w:color="auto"/>
            <w:bottom w:val="none" w:sz="0" w:space="0" w:color="auto"/>
            <w:right w:val="none" w:sz="0" w:space="0" w:color="auto"/>
          </w:divBdr>
        </w:div>
        <w:div w:id="988826108">
          <w:marLeft w:val="0"/>
          <w:marRight w:val="0"/>
          <w:marTop w:val="0"/>
          <w:marBottom w:val="0"/>
          <w:divBdr>
            <w:top w:val="none" w:sz="0" w:space="0" w:color="auto"/>
            <w:left w:val="none" w:sz="0" w:space="0" w:color="auto"/>
            <w:bottom w:val="none" w:sz="0" w:space="0" w:color="auto"/>
            <w:right w:val="none" w:sz="0" w:space="0" w:color="auto"/>
          </w:divBdr>
        </w:div>
        <w:div w:id="1870071756">
          <w:marLeft w:val="0"/>
          <w:marRight w:val="0"/>
          <w:marTop w:val="0"/>
          <w:marBottom w:val="0"/>
          <w:divBdr>
            <w:top w:val="none" w:sz="0" w:space="0" w:color="auto"/>
            <w:left w:val="none" w:sz="0" w:space="0" w:color="auto"/>
            <w:bottom w:val="none" w:sz="0" w:space="0" w:color="auto"/>
            <w:right w:val="none" w:sz="0" w:space="0" w:color="auto"/>
          </w:divBdr>
        </w:div>
        <w:div w:id="672881181">
          <w:marLeft w:val="0"/>
          <w:marRight w:val="0"/>
          <w:marTop w:val="0"/>
          <w:marBottom w:val="0"/>
          <w:divBdr>
            <w:top w:val="none" w:sz="0" w:space="0" w:color="auto"/>
            <w:left w:val="none" w:sz="0" w:space="0" w:color="auto"/>
            <w:bottom w:val="none" w:sz="0" w:space="0" w:color="auto"/>
            <w:right w:val="none" w:sz="0" w:space="0" w:color="auto"/>
          </w:divBdr>
        </w:div>
        <w:div w:id="474569830">
          <w:marLeft w:val="0"/>
          <w:marRight w:val="0"/>
          <w:marTop w:val="0"/>
          <w:marBottom w:val="0"/>
          <w:divBdr>
            <w:top w:val="none" w:sz="0" w:space="0" w:color="auto"/>
            <w:left w:val="none" w:sz="0" w:space="0" w:color="auto"/>
            <w:bottom w:val="none" w:sz="0" w:space="0" w:color="auto"/>
            <w:right w:val="none" w:sz="0" w:space="0" w:color="auto"/>
          </w:divBdr>
        </w:div>
        <w:div w:id="1698314915">
          <w:marLeft w:val="0"/>
          <w:marRight w:val="0"/>
          <w:marTop w:val="0"/>
          <w:marBottom w:val="0"/>
          <w:divBdr>
            <w:top w:val="none" w:sz="0" w:space="0" w:color="auto"/>
            <w:left w:val="none" w:sz="0" w:space="0" w:color="auto"/>
            <w:bottom w:val="none" w:sz="0" w:space="0" w:color="auto"/>
            <w:right w:val="none" w:sz="0" w:space="0" w:color="auto"/>
          </w:divBdr>
        </w:div>
      </w:divsChild>
    </w:div>
    <w:div w:id="871655574">
      <w:bodyDiv w:val="1"/>
      <w:marLeft w:val="0"/>
      <w:marRight w:val="0"/>
      <w:marTop w:val="0"/>
      <w:marBottom w:val="0"/>
      <w:divBdr>
        <w:top w:val="none" w:sz="0" w:space="0" w:color="auto"/>
        <w:left w:val="none" w:sz="0" w:space="0" w:color="auto"/>
        <w:bottom w:val="none" w:sz="0" w:space="0" w:color="auto"/>
        <w:right w:val="none" w:sz="0" w:space="0" w:color="auto"/>
      </w:divBdr>
    </w:div>
    <w:div w:id="1002733349">
      <w:bodyDiv w:val="1"/>
      <w:marLeft w:val="0"/>
      <w:marRight w:val="0"/>
      <w:marTop w:val="0"/>
      <w:marBottom w:val="0"/>
      <w:divBdr>
        <w:top w:val="none" w:sz="0" w:space="0" w:color="auto"/>
        <w:left w:val="none" w:sz="0" w:space="0" w:color="auto"/>
        <w:bottom w:val="none" w:sz="0" w:space="0" w:color="auto"/>
        <w:right w:val="none" w:sz="0" w:space="0" w:color="auto"/>
      </w:divBdr>
    </w:div>
    <w:div w:id="1156335690">
      <w:bodyDiv w:val="1"/>
      <w:marLeft w:val="0"/>
      <w:marRight w:val="0"/>
      <w:marTop w:val="0"/>
      <w:marBottom w:val="0"/>
      <w:divBdr>
        <w:top w:val="none" w:sz="0" w:space="0" w:color="auto"/>
        <w:left w:val="none" w:sz="0" w:space="0" w:color="auto"/>
        <w:bottom w:val="none" w:sz="0" w:space="0" w:color="auto"/>
        <w:right w:val="none" w:sz="0" w:space="0" w:color="auto"/>
      </w:divBdr>
      <w:divsChild>
        <w:div w:id="2001999235">
          <w:marLeft w:val="0"/>
          <w:marRight w:val="0"/>
          <w:marTop w:val="0"/>
          <w:marBottom w:val="0"/>
          <w:divBdr>
            <w:top w:val="none" w:sz="0" w:space="0" w:color="auto"/>
            <w:left w:val="none" w:sz="0" w:space="0" w:color="auto"/>
            <w:bottom w:val="none" w:sz="0" w:space="0" w:color="auto"/>
            <w:right w:val="none" w:sz="0" w:space="0" w:color="auto"/>
          </w:divBdr>
          <w:divsChild>
            <w:div w:id="1908761018">
              <w:marLeft w:val="0"/>
              <w:marRight w:val="0"/>
              <w:marTop w:val="0"/>
              <w:marBottom w:val="0"/>
              <w:divBdr>
                <w:top w:val="none" w:sz="0" w:space="0" w:color="auto"/>
                <w:left w:val="none" w:sz="0" w:space="0" w:color="auto"/>
                <w:bottom w:val="none" w:sz="0" w:space="0" w:color="auto"/>
                <w:right w:val="none" w:sz="0" w:space="0" w:color="auto"/>
              </w:divBdr>
            </w:div>
            <w:div w:id="940265212">
              <w:marLeft w:val="0"/>
              <w:marRight w:val="0"/>
              <w:marTop w:val="0"/>
              <w:marBottom w:val="0"/>
              <w:divBdr>
                <w:top w:val="none" w:sz="0" w:space="0" w:color="auto"/>
                <w:left w:val="none" w:sz="0" w:space="0" w:color="auto"/>
                <w:bottom w:val="none" w:sz="0" w:space="0" w:color="auto"/>
                <w:right w:val="none" w:sz="0" w:space="0" w:color="auto"/>
              </w:divBdr>
            </w:div>
            <w:div w:id="1222600919">
              <w:marLeft w:val="0"/>
              <w:marRight w:val="0"/>
              <w:marTop w:val="0"/>
              <w:marBottom w:val="0"/>
              <w:divBdr>
                <w:top w:val="none" w:sz="0" w:space="0" w:color="auto"/>
                <w:left w:val="none" w:sz="0" w:space="0" w:color="auto"/>
                <w:bottom w:val="none" w:sz="0" w:space="0" w:color="auto"/>
                <w:right w:val="none" w:sz="0" w:space="0" w:color="auto"/>
              </w:divBdr>
            </w:div>
            <w:div w:id="811289142">
              <w:marLeft w:val="0"/>
              <w:marRight w:val="0"/>
              <w:marTop w:val="0"/>
              <w:marBottom w:val="0"/>
              <w:divBdr>
                <w:top w:val="none" w:sz="0" w:space="0" w:color="auto"/>
                <w:left w:val="none" w:sz="0" w:space="0" w:color="auto"/>
                <w:bottom w:val="none" w:sz="0" w:space="0" w:color="auto"/>
                <w:right w:val="none" w:sz="0" w:space="0" w:color="auto"/>
              </w:divBdr>
            </w:div>
            <w:div w:id="103499604">
              <w:marLeft w:val="0"/>
              <w:marRight w:val="0"/>
              <w:marTop w:val="0"/>
              <w:marBottom w:val="0"/>
              <w:divBdr>
                <w:top w:val="none" w:sz="0" w:space="0" w:color="auto"/>
                <w:left w:val="none" w:sz="0" w:space="0" w:color="auto"/>
                <w:bottom w:val="none" w:sz="0" w:space="0" w:color="auto"/>
                <w:right w:val="none" w:sz="0" w:space="0" w:color="auto"/>
              </w:divBdr>
            </w:div>
            <w:div w:id="2049984883">
              <w:marLeft w:val="0"/>
              <w:marRight w:val="0"/>
              <w:marTop w:val="0"/>
              <w:marBottom w:val="0"/>
              <w:divBdr>
                <w:top w:val="none" w:sz="0" w:space="0" w:color="auto"/>
                <w:left w:val="none" w:sz="0" w:space="0" w:color="auto"/>
                <w:bottom w:val="none" w:sz="0" w:space="0" w:color="auto"/>
                <w:right w:val="none" w:sz="0" w:space="0" w:color="auto"/>
              </w:divBdr>
            </w:div>
            <w:div w:id="190167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362129">
      <w:bodyDiv w:val="1"/>
      <w:marLeft w:val="0"/>
      <w:marRight w:val="0"/>
      <w:marTop w:val="0"/>
      <w:marBottom w:val="0"/>
      <w:divBdr>
        <w:top w:val="none" w:sz="0" w:space="0" w:color="auto"/>
        <w:left w:val="none" w:sz="0" w:space="0" w:color="auto"/>
        <w:bottom w:val="none" w:sz="0" w:space="0" w:color="auto"/>
        <w:right w:val="none" w:sz="0" w:space="0" w:color="auto"/>
      </w:divBdr>
      <w:divsChild>
        <w:div w:id="664895295">
          <w:marLeft w:val="0"/>
          <w:marRight w:val="0"/>
          <w:marTop w:val="0"/>
          <w:marBottom w:val="0"/>
          <w:divBdr>
            <w:top w:val="none" w:sz="0" w:space="0" w:color="auto"/>
            <w:left w:val="none" w:sz="0" w:space="0" w:color="auto"/>
            <w:bottom w:val="none" w:sz="0" w:space="0" w:color="auto"/>
            <w:right w:val="none" w:sz="0" w:space="0" w:color="auto"/>
          </w:divBdr>
        </w:div>
        <w:div w:id="819541384">
          <w:marLeft w:val="0"/>
          <w:marRight w:val="0"/>
          <w:marTop w:val="0"/>
          <w:marBottom w:val="0"/>
          <w:divBdr>
            <w:top w:val="none" w:sz="0" w:space="0" w:color="auto"/>
            <w:left w:val="none" w:sz="0" w:space="0" w:color="auto"/>
            <w:bottom w:val="none" w:sz="0" w:space="0" w:color="auto"/>
            <w:right w:val="none" w:sz="0" w:space="0" w:color="auto"/>
          </w:divBdr>
        </w:div>
      </w:divsChild>
    </w:div>
    <w:div w:id="1374504990">
      <w:bodyDiv w:val="1"/>
      <w:marLeft w:val="0"/>
      <w:marRight w:val="0"/>
      <w:marTop w:val="0"/>
      <w:marBottom w:val="0"/>
      <w:divBdr>
        <w:top w:val="none" w:sz="0" w:space="0" w:color="auto"/>
        <w:left w:val="none" w:sz="0" w:space="0" w:color="auto"/>
        <w:bottom w:val="none" w:sz="0" w:space="0" w:color="auto"/>
        <w:right w:val="none" w:sz="0" w:space="0" w:color="auto"/>
      </w:divBdr>
      <w:divsChild>
        <w:div w:id="313414093">
          <w:marLeft w:val="0"/>
          <w:marRight w:val="0"/>
          <w:marTop w:val="0"/>
          <w:marBottom w:val="0"/>
          <w:divBdr>
            <w:top w:val="none" w:sz="0" w:space="0" w:color="auto"/>
            <w:left w:val="none" w:sz="0" w:space="0" w:color="auto"/>
            <w:bottom w:val="none" w:sz="0" w:space="0" w:color="auto"/>
            <w:right w:val="none" w:sz="0" w:space="0" w:color="auto"/>
          </w:divBdr>
        </w:div>
        <w:div w:id="1158306499">
          <w:marLeft w:val="0"/>
          <w:marRight w:val="0"/>
          <w:marTop w:val="0"/>
          <w:marBottom w:val="0"/>
          <w:divBdr>
            <w:top w:val="none" w:sz="0" w:space="0" w:color="auto"/>
            <w:left w:val="none" w:sz="0" w:space="0" w:color="auto"/>
            <w:bottom w:val="none" w:sz="0" w:space="0" w:color="auto"/>
            <w:right w:val="none" w:sz="0" w:space="0" w:color="auto"/>
          </w:divBdr>
        </w:div>
        <w:div w:id="2081634528">
          <w:marLeft w:val="0"/>
          <w:marRight w:val="0"/>
          <w:marTop w:val="0"/>
          <w:marBottom w:val="0"/>
          <w:divBdr>
            <w:top w:val="none" w:sz="0" w:space="0" w:color="auto"/>
            <w:left w:val="none" w:sz="0" w:space="0" w:color="auto"/>
            <w:bottom w:val="none" w:sz="0" w:space="0" w:color="auto"/>
            <w:right w:val="none" w:sz="0" w:space="0" w:color="auto"/>
          </w:divBdr>
        </w:div>
        <w:div w:id="2046714773">
          <w:marLeft w:val="0"/>
          <w:marRight w:val="0"/>
          <w:marTop w:val="0"/>
          <w:marBottom w:val="0"/>
          <w:divBdr>
            <w:top w:val="none" w:sz="0" w:space="0" w:color="auto"/>
            <w:left w:val="none" w:sz="0" w:space="0" w:color="auto"/>
            <w:bottom w:val="none" w:sz="0" w:space="0" w:color="auto"/>
            <w:right w:val="none" w:sz="0" w:space="0" w:color="auto"/>
          </w:divBdr>
        </w:div>
        <w:div w:id="30350393">
          <w:marLeft w:val="0"/>
          <w:marRight w:val="0"/>
          <w:marTop w:val="0"/>
          <w:marBottom w:val="0"/>
          <w:divBdr>
            <w:top w:val="none" w:sz="0" w:space="0" w:color="auto"/>
            <w:left w:val="none" w:sz="0" w:space="0" w:color="auto"/>
            <w:bottom w:val="none" w:sz="0" w:space="0" w:color="auto"/>
            <w:right w:val="none" w:sz="0" w:space="0" w:color="auto"/>
          </w:divBdr>
        </w:div>
      </w:divsChild>
    </w:div>
    <w:div w:id="1412119554">
      <w:bodyDiv w:val="1"/>
      <w:marLeft w:val="0"/>
      <w:marRight w:val="0"/>
      <w:marTop w:val="0"/>
      <w:marBottom w:val="0"/>
      <w:divBdr>
        <w:top w:val="none" w:sz="0" w:space="0" w:color="auto"/>
        <w:left w:val="none" w:sz="0" w:space="0" w:color="auto"/>
        <w:bottom w:val="none" w:sz="0" w:space="0" w:color="auto"/>
        <w:right w:val="none" w:sz="0" w:space="0" w:color="auto"/>
      </w:divBdr>
    </w:div>
    <w:div w:id="1538619209">
      <w:bodyDiv w:val="1"/>
      <w:marLeft w:val="0"/>
      <w:marRight w:val="0"/>
      <w:marTop w:val="0"/>
      <w:marBottom w:val="0"/>
      <w:divBdr>
        <w:top w:val="none" w:sz="0" w:space="0" w:color="auto"/>
        <w:left w:val="none" w:sz="0" w:space="0" w:color="auto"/>
        <w:bottom w:val="none" w:sz="0" w:space="0" w:color="auto"/>
        <w:right w:val="none" w:sz="0" w:space="0" w:color="auto"/>
      </w:divBdr>
    </w:div>
    <w:div w:id="1677463714">
      <w:bodyDiv w:val="1"/>
      <w:marLeft w:val="0"/>
      <w:marRight w:val="0"/>
      <w:marTop w:val="0"/>
      <w:marBottom w:val="0"/>
      <w:divBdr>
        <w:top w:val="none" w:sz="0" w:space="0" w:color="auto"/>
        <w:left w:val="none" w:sz="0" w:space="0" w:color="auto"/>
        <w:bottom w:val="none" w:sz="0" w:space="0" w:color="auto"/>
        <w:right w:val="none" w:sz="0" w:space="0" w:color="auto"/>
      </w:divBdr>
    </w:div>
    <w:div w:id="1766996572">
      <w:bodyDiv w:val="1"/>
      <w:marLeft w:val="0"/>
      <w:marRight w:val="0"/>
      <w:marTop w:val="0"/>
      <w:marBottom w:val="0"/>
      <w:divBdr>
        <w:top w:val="none" w:sz="0" w:space="0" w:color="auto"/>
        <w:left w:val="none" w:sz="0" w:space="0" w:color="auto"/>
        <w:bottom w:val="none" w:sz="0" w:space="0" w:color="auto"/>
        <w:right w:val="none" w:sz="0" w:space="0" w:color="auto"/>
      </w:divBdr>
    </w:div>
    <w:div w:id="1823036246">
      <w:bodyDiv w:val="1"/>
      <w:marLeft w:val="0"/>
      <w:marRight w:val="0"/>
      <w:marTop w:val="0"/>
      <w:marBottom w:val="0"/>
      <w:divBdr>
        <w:top w:val="none" w:sz="0" w:space="0" w:color="auto"/>
        <w:left w:val="none" w:sz="0" w:space="0" w:color="auto"/>
        <w:bottom w:val="none" w:sz="0" w:space="0" w:color="auto"/>
        <w:right w:val="none" w:sz="0" w:space="0" w:color="auto"/>
      </w:divBdr>
    </w:div>
    <w:div w:id="1924875253">
      <w:bodyDiv w:val="1"/>
      <w:marLeft w:val="0"/>
      <w:marRight w:val="0"/>
      <w:marTop w:val="0"/>
      <w:marBottom w:val="0"/>
      <w:divBdr>
        <w:top w:val="none" w:sz="0" w:space="0" w:color="auto"/>
        <w:left w:val="none" w:sz="0" w:space="0" w:color="auto"/>
        <w:bottom w:val="none" w:sz="0" w:space="0" w:color="auto"/>
        <w:right w:val="none" w:sz="0" w:space="0" w:color="auto"/>
      </w:divBdr>
      <w:divsChild>
        <w:div w:id="216167381">
          <w:marLeft w:val="0"/>
          <w:marRight w:val="0"/>
          <w:marTop w:val="0"/>
          <w:marBottom w:val="0"/>
          <w:divBdr>
            <w:top w:val="none" w:sz="0" w:space="0" w:color="auto"/>
            <w:left w:val="none" w:sz="0" w:space="0" w:color="auto"/>
            <w:bottom w:val="none" w:sz="0" w:space="0" w:color="auto"/>
            <w:right w:val="none" w:sz="0" w:space="0" w:color="auto"/>
          </w:divBdr>
        </w:div>
        <w:div w:id="1250310426">
          <w:marLeft w:val="0"/>
          <w:marRight w:val="0"/>
          <w:marTop w:val="0"/>
          <w:marBottom w:val="0"/>
          <w:divBdr>
            <w:top w:val="none" w:sz="0" w:space="0" w:color="auto"/>
            <w:left w:val="none" w:sz="0" w:space="0" w:color="auto"/>
            <w:bottom w:val="none" w:sz="0" w:space="0" w:color="auto"/>
            <w:right w:val="none" w:sz="0" w:space="0" w:color="auto"/>
          </w:divBdr>
        </w:div>
        <w:div w:id="805507929">
          <w:marLeft w:val="0"/>
          <w:marRight w:val="0"/>
          <w:marTop w:val="0"/>
          <w:marBottom w:val="0"/>
          <w:divBdr>
            <w:top w:val="none" w:sz="0" w:space="0" w:color="auto"/>
            <w:left w:val="none" w:sz="0" w:space="0" w:color="auto"/>
            <w:bottom w:val="none" w:sz="0" w:space="0" w:color="auto"/>
            <w:right w:val="none" w:sz="0" w:space="0" w:color="auto"/>
          </w:divBdr>
        </w:div>
        <w:div w:id="1213300654">
          <w:marLeft w:val="0"/>
          <w:marRight w:val="0"/>
          <w:marTop w:val="0"/>
          <w:marBottom w:val="0"/>
          <w:divBdr>
            <w:top w:val="none" w:sz="0" w:space="0" w:color="auto"/>
            <w:left w:val="none" w:sz="0" w:space="0" w:color="auto"/>
            <w:bottom w:val="none" w:sz="0" w:space="0" w:color="auto"/>
            <w:right w:val="none" w:sz="0" w:space="0" w:color="auto"/>
          </w:divBdr>
        </w:div>
      </w:divsChild>
    </w:div>
    <w:div w:id="20194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ome.earthlink.net/~hsbecker/articles/NSF.html" TargetMode="External"/><Relationship Id="rId18" Type="http://schemas.openxmlformats.org/officeDocument/2006/relationships/hyperlink" Target="http://www.amazon.com/Commercialization-Intimate-Life-Notes-Home/dp/0520214889/ref=sr_1_1?s=books&amp;ie=UTF8&amp;qid=1375223138&amp;sr=1-1&amp;keywords=the+commercialization+of+intimate+life+notes+from+home+and+wor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ocs.google.com/open?id=0Byvk0A8Ic21YLVVsWGpfaWpoYkk" TargetMode="External"/><Relationship Id="rId17" Type="http://schemas.openxmlformats.org/officeDocument/2006/relationships/hyperlink" Target="http://ctx.sagepub.com/content/6/3/78" TargetMode="External"/><Relationship Id="rId2" Type="http://schemas.openxmlformats.org/officeDocument/2006/relationships/numbering" Target="numbering.xml"/><Relationship Id="rId16" Type="http://schemas.openxmlformats.org/officeDocument/2006/relationships/hyperlink" Target="http://www.pop.upenn.edu/biblio/author/637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yale.edu/sociology/faculty/pages/alexander/book_meanSocLife.html?height=565&amp;width=360" TargetMode="External"/><Relationship Id="rId5" Type="http://schemas.openxmlformats.org/officeDocument/2006/relationships/settings" Target="settings.xml"/><Relationship Id="rId15" Type="http://schemas.openxmlformats.org/officeDocument/2006/relationships/hyperlink" Target="http://www.amazon.com/Children-Great-Depression-Social-Experience/dp/0226202623/ref=sr_1_9?s=books&amp;ie=UTF8&amp;qid=1375313844&amp;sr=1-9&amp;keywords=Elder+Children+Depression" TargetMode="External"/><Relationship Id="rId10" Type="http://schemas.openxmlformats.org/officeDocument/2006/relationships/hyperlink" Target="mailto:widler@berkeley.edu" TargetMode="External"/><Relationship Id="rId19" Type="http://schemas.openxmlformats.org/officeDocument/2006/relationships/hyperlink" Target="http://arjournals.annualreviews.org/eprint/cAJZwpSkwKrq9YAQRxpe/full/10.1146/annurev.soc.012809.102615" TargetMode="External"/><Relationship Id="rId4" Type="http://schemas.microsoft.com/office/2007/relationships/stylesWithEffects" Target="stylesWithEffects.xml"/><Relationship Id="rId9" Type="http://schemas.openxmlformats.org/officeDocument/2006/relationships/hyperlink" Target="mailto:mlamont@wjh.harvard.edu" TargetMode="External"/><Relationship Id="rId14" Type="http://schemas.openxmlformats.org/officeDocument/2006/relationships/hyperlink" Target="http://www.amazon.com/Price-Poverty-Culture-Mexican-American/dp/0520238893/ref=sr_1_1?s=books&amp;ie=UTF8&amp;qid=1392329341&amp;sr=1-1&amp;keywords=Daniel+Doha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asanet.org/footnotes/mayjun11/figure1_0511.html" TargetMode="External"/><Relationship Id="rId2" Type="http://schemas.openxmlformats.org/officeDocument/2006/relationships/hyperlink" Target="http://www.asanet.org/documents/New_Section_Officers_Training_Manual_2nd_edition.pdf" TargetMode="External"/><Relationship Id="rId1" Type="http://schemas.openxmlformats.org/officeDocument/2006/relationships/hyperlink" Target="https://webcaspar.nsf.gov/OlapBuilder" TargetMode="External"/><Relationship Id="rId5" Type="http://schemas.openxmlformats.org/officeDocument/2006/relationships/hyperlink" Target="http://lifecourse.web.unc.edu/research_projects/oakland_berkeley/" TargetMode="External"/><Relationship Id="rId4" Type="http://schemas.openxmlformats.org/officeDocument/2006/relationships/hyperlink" Target="http://ihd.berkeley.edu/ig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274CF-78B6-4DFE-A01C-E7E9A21AC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10077</Words>
  <Characters>57444</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67387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Lamont</dc:creator>
  <cp:lastModifiedBy>Hunter Taylor</cp:lastModifiedBy>
  <cp:revision>2</cp:revision>
  <cp:lastPrinted>2013-08-09T12:47:00Z</cp:lastPrinted>
  <dcterms:created xsi:type="dcterms:W3CDTF">2014-02-21T17:07:00Z</dcterms:created>
  <dcterms:modified xsi:type="dcterms:W3CDTF">2014-02-21T17:07:00Z</dcterms:modified>
</cp:coreProperties>
</file>